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0"/>
        <w:tblpPr w:leftFromText="142" w:rightFromText="142" w:topFromText="0" w:bottomFromText="0" w:vertAnchor="text" w:horzAnchor="text" w:tblpX="5388" w:tblpY="-234"/>
        <w:tblW w:w="0" w:type="auto"/>
        <w:tblLayout w:type="fixed"/>
        <w:tblLook w:firstRow="1" w:lastRow="0" w:firstColumn="1" w:lastColumn="0" w:noHBand="0" w:noVBand="1" w:val="04A0"/>
      </w:tblPr>
      <w:tblGrid>
        <w:gridCol w:w="2281"/>
        <w:gridCol w:w="1260"/>
        <w:gridCol w:w="1365"/>
      </w:tblGrid>
      <w:tr>
        <w:trPr>
          <w:trHeight w:val="378" w:hRule="atLeast"/>
        </w:trPr>
        <w:tc>
          <w:tcPr>
            <w:tcW w:w="2281" w:type="dxa"/>
            <w:vAlign w:val="center"/>
          </w:tcPr>
          <w:p>
            <w:pPr>
              <w:pStyle w:val="0"/>
              <w:jc w:val="center"/>
              <w:rPr>
                <w:rFonts w:hint="eastAsia" w:ascii="BIZ UDゴシック" w:hAnsi="BIZ UDゴシック" w:eastAsia="BIZ UDゴシック"/>
                <w:sz w:val="21"/>
              </w:rPr>
            </w:pPr>
            <w:r>
              <w:rPr>
                <w:rFonts w:hint="eastAsia" w:ascii="BIZ UDゴシック" w:hAnsi="BIZ UDゴシック" w:eastAsia="BIZ UDゴシック"/>
                <w:sz w:val="21"/>
              </w:rPr>
              <w:t>健康福祉審議会</w:t>
            </w:r>
          </w:p>
        </w:tc>
        <w:tc>
          <w:tcPr>
            <w:tcW w:w="1260" w:type="dxa"/>
            <w:vAlign w:val="center"/>
          </w:tcPr>
          <w:p>
            <w:pPr>
              <w:pStyle w:val="0"/>
              <w:jc w:val="center"/>
              <w:rPr>
                <w:rFonts w:hint="eastAsia" w:ascii="BIZ UDゴシック" w:hAnsi="BIZ UDゴシック" w:eastAsia="BIZ UDゴシック"/>
                <w:sz w:val="21"/>
              </w:rPr>
            </w:pPr>
            <w:r>
              <w:rPr>
                <w:rFonts w:hint="eastAsia" w:ascii="BIZ UDゴシック" w:hAnsi="BIZ UDゴシック" w:eastAsia="BIZ UDゴシック"/>
                <w:sz w:val="21"/>
              </w:rPr>
              <w:t>2022/6/6</w:t>
            </w:r>
          </w:p>
        </w:tc>
        <w:tc>
          <w:tcPr>
            <w:tcW w:w="1365" w:type="dxa"/>
            <w:vMerge w:val="restart"/>
            <w:vAlign w:val="center"/>
          </w:tcPr>
          <w:p>
            <w:pPr>
              <w:pStyle w:val="0"/>
              <w:jc w:val="center"/>
              <w:rPr>
                <w:rFonts w:hint="eastAsia" w:ascii="BIZ UDゴシック" w:hAnsi="BIZ UDゴシック" w:eastAsia="BIZ UDゴシック"/>
                <w:sz w:val="21"/>
              </w:rPr>
            </w:pPr>
            <w:r>
              <w:rPr>
                <w:rFonts w:hint="eastAsia" w:ascii="BIZ UDゴシック" w:hAnsi="BIZ UDゴシック" w:eastAsia="BIZ UDゴシック"/>
                <w:sz w:val="24"/>
              </w:rPr>
              <w:t>参考資料</w:t>
            </w:r>
          </w:p>
        </w:tc>
      </w:tr>
      <w:tr>
        <w:trPr/>
        <w:tc>
          <w:tcPr>
            <w:tcW w:w="35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ゴシック" w:hAnsi="BIZ UDゴシック" w:eastAsia="BIZ UDゴシック"/>
                <w:sz w:val="21"/>
              </w:rPr>
            </w:pPr>
            <w:r>
              <w:rPr>
                <w:rFonts w:hint="eastAsia" w:ascii="BIZ UDゴシック" w:hAnsi="BIZ UDゴシック" w:eastAsia="BIZ UDゴシック"/>
                <w:sz w:val="21"/>
              </w:rPr>
              <w:t>第９回　障害部会</w:t>
            </w:r>
          </w:p>
        </w:tc>
        <w:tc>
          <w:tcPr>
            <w:tcW w:w="1365" w:type="dxa"/>
            <w:vMerge w:val="continue"/>
            <w:vAlign w:val="center"/>
          </w:tcPr>
          <w:p>
            <w:pPr>
              <w:pStyle w:val="0"/>
              <w:rPr>
                <w:rFonts w:hint="eastAsia" w:ascii="BIZ UD明朝 Medium" w:hAnsi="BIZ UD明朝 Medium" w:eastAsia="BIZ UD明朝 Medium"/>
                <w:sz w:val="22"/>
              </w:rPr>
            </w:pPr>
          </w:p>
        </w:tc>
      </w:tr>
    </w:tbl>
    <w:p>
      <w:pPr>
        <w:pStyle w:val="0"/>
        <w:jc w:val="center"/>
        <w:rPr>
          <w:rFonts w:hint="eastAsia" w:ascii="BIZ UDPゴシック" w:hAnsi="BIZ UDPゴシック" w:eastAsia="BIZ UDPゴシック"/>
          <w:sz w:val="24"/>
        </w:rPr>
      </w:pPr>
    </w:p>
    <w:p>
      <w:pPr>
        <w:pStyle w:val="0"/>
        <w:rPr>
          <w:rFonts w:hint="eastAsia" w:ascii="BIZ UDPゴシック" w:hAnsi="BIZ UDPゴシック" w:eastAsia="BIZ UDPゴシック"/>
          <w:sz w:val="24"/>
        </w:rPr>
      </w:pPr>
    </w:p>
    <w:p>
      <w:pPr>
        <w:pStyle w:val="0"/>
        <w:jc w:val="center"/>
        <w:rPr>
          <w:rFonts w:hint="eastAsia" w:ascii="BIZ UDPゴシック" w:hAnsi="BIZ UDPゴシック" w:eastAsia="BIZ UDPゴシック"/>
          <w:color w:val="auto"/>
          <w:sz w:val="21"/>
        </w:rPr>
      </w:pPr>
      <w:r>
        <w:rPr>
          <w:rFonts w:hint="eastAsia" w:ascii="BIZ UDPゴシック" w:hAnsi="BIZ UDPゴシック" w:eastAsia="BIZ UDPゴシック"/>
          <w:sz w:val="24"/>
        </w:rPr>
        <w:t>　「中野区地域福祉計画」等の進捗状況報告について</w:t>
      </w:r>
    </w:p>
    <w:p>
      <w:pPr>
        <w:pStyle w:val="0"/>
        <w:jc w:val="center"/>
        <w:rPr>
          <w:rFonts w:hint="eastAsia" w:ascii="BIZ UDPゴシック" w:hAnsi="BIZ UDPゴシック" w:eastAsia="BIZ UDPゴシック"/>
          <w:color w:val="auto"/>
          <w:sz w:val="21"/>
        </w:rPr>
      </w:pPr>
    </w:p>
    <w:p>
      <w:pPr>
        <w:pStyle w:val="0"/>
        <w:ind w:firstLine="210" w:firstLineChars="100"/>
        <w:jc w:val="both"/>
        <w:rPr>
          <w:rFonts w:hint="eastAsia" w:ascii="BIZ UDPゴシック" w:hAnsi="BIZ UDPゴシック" w:eastAsia="BIZ UDPゴシック"/>
          <w:color w:val="auto"/>
          <w:sz w:val="21"/>
        </w:rPr>
      </w:pPr>
      <w:r>
        <w:rPr>
          <w:rFonts w:hint="eastAsia" w:ascii="BIZ UDP明朝 Medium" w:hAnsi="BIZ UDP明朝 Medium" w:eastAsia="BIZ UDP明朝 Medium"/>
          <w:color w:val="auto"/>
          <w:sz w:val="22"/>
        </w:rPr>
        <w:t>当審議会の答申を踏まえて策定した「中野区地域福祉計画」等の計画については、年度ごとの進捗状況を、計画の分野に応じた各部会に報告してまいります。</w:t>
      </w:r>
    </w:p>
    <w:p>
      <w:pPr>
        <w:pStyle w:val="0"/>
        <w:spacing w:line="240" w:lineRule="exact"/>
        <w:jc w:val="center"/>
        <w:rPr>
          <w:rFonts w:hint="eastAsia" w:ascii="BIZ UDPゴシック" w:hAnsi="BIZ UDPゴシック" w:eastAsia="BIZ UDPゴシック"/>
          <w:color w:val="auto"/>
          <w:sz w:val="21"/>
        </w:rPr>
      </w:pPr>
    </w:p>
    <w:p>
      <w:pPr>
        <w:pStyle w:val="0"/>
        <w:ind w:left="-2" w:leftChars="-199" w:hanging="416" w:hangingChars="189"/>
        <w:rPr>
          <w:rFonts w:hint="eastAsia" w:ascii="BIZ UDPゴシック" w:hAnsi="BIZ UDPゴシック" w:eastAsia="BIZ UDPゴシック"/>
          <w:color w:val="auto"/>
          <w:sz w:val="21"/>
        </w:rPr>
      </w:pPr>
      <w:r>
        <w:rPr>
          <w:rFonts w:hint="eastAsia" w:ascii="BIZ UDPゴシック" w:hAnsi="BIZ UDPゴシック" w:eastAsia="BIZ UDPゴシック"/>
          <w:sz w:val="22"/>
        </w:rPr>
        <w:t>１　「中野区地域福祉計画」等の内容について</w:t>
      </w:r>
      <w:r>
        <w:rPr>
          <w:rFonts w:hint="eastAsia" w:ascii="BIZ UDPゴシック" w:hAnsi="BIZ UDPゴシック" w:eastAsia="BIZ UDPゴシック"/>
          <w:sz w:val="24"/>
        </w:rPr>
        <w:tab/>
      </w:r>
    </w:p>
    <w:p>
      <w:pPr>
        <w:pStyle w:val="0"/>
        <w:ind w:left="-21" w:leftChars="-199" w:hanging="397" w:hangingChars="189"/>
        <w:rPr>
          <w:rFonts w:hint="eastAsia" w:ascii="BIZ UDPゴシック" w:hAnsi="BIZ UDPゴシック" w:eastAsia="BIZ UDPゴシック"/>
          <w:color w:val="auto"/>
          <w:sz w:val="21"/>
        </w:rPr>
      </w:pPr>
    </w:p>
    <w:tbl>
      <w:tblPr>
        <w:tblStyle w:val="20"/>
        <w:tblW w:w="10920" w:type="dxa"/>
        <w:tblInd w:w="-425" w:type="dxa"/>
        <w:tblLayout w:type="fixed"/>
        <w:tblLook w:firstRow="1" w:lastRow="0" w:firstColumn="1" w:lastColumn="0" w:noHBand="0" w:noVBand="1" w:val="04A0"/>
      </w:tblPr>
      <w:tblGrid>
        <w:gridCol w:w="2549"/>
        <w:gridCol w:w="3541"/>
        <w:gridCol w:w="2940"/>
        <w:gridCol w:w="1890"/>
      </w:tblGrid>
      <w:tr>
        <w:trPr/>
        <w:tc>
          <w:tcPr>
            <w:tcW w:w="2549" w:type="dxa"/>
            <w:shd w:val="clear" w:color="auto" w:themeFill="accent2" w:themeFillTint="66" w:themeFillShade="FF"/>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計画名</w:t>
            </w:r>
          </w:p>
        </w:tc>
        <w:tc>
          <w:tcPr>
            <w:tcW w:w="3541" w:type="dxa"/>
            <w:shd w:val="clear" w:color="auto" w:themeFill="accent2" w:themeFillTint="66" w:themeFillShade="FF"/>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内容</w:t>
            </w:r>
          </w:p>
        </w:tc>
        <w:tc>
          <w:tcPr>
            <w:tcW w:w="2940" w:type="dxa"/>
            <w:shd w:val="clear" w:color="auto" w:themeFill="accent2" w:themeFillTint="66" w:themeFillShade="FF"/>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計画期間</w:t>
            </w:r>
          </w:p>
        </w:tc>
        <w:tc>
          <w:tcPr>
            <w:tcW w:w="1890" w:type="dxa"/>
            <w:shd w:val="clear" w:color="auto" w:themeFill="accent2" w:themeFillTint="66" w:themeFillShade="FF"/>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進捗状況を</w:t>
            </w:r>
          </w:p>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報告する部会</w:t>
            </w:r>
            <w:r>
              <w:rPr>
                <w:rFonts w:hint="eastAsia" w:ascii="BIZ UDPゴシック" w:hAnsi="BIZ UDPゴシック" w:eastAsia="BIZ UDPゴシック"/>
                <w:sz w:val="22"/>
                <w:vertAlign w:val="superscript"/>
              </w:rPr>
              <w:t>※</w:t>
            </w:r>
          </w:p>
        </w:tc>
      </w:tr>
      <w:tr>
        <w:trPr>
          <w:trHeight w:val="1990" w:hRule="atLeast"/>
        </w:trPr>
        <w:tc>
          <w:tcPr>
            <w:tcW w:w="2549" w:type="dxa"/>
            <w:vAlign w:val="center"/>
          </w:tcPr>
          <w:p>
            <w:pPr>
              <w:pStyle w:val="0"/>
              <w:jc w:val="left"/>
              <w:rPr>
                <w:rFonts w:hint="eastAsia" w:ascii="BIZ UDP明朝 Medium" w:hAnsi="BIZ UDP明朝 Medium" w:eastAsia="BIZ UDP明朝 Medium"/>
              </w:rPr>
            </w:pPr>
            <w:r>
              <w:rPr>
                <w:rFonts w:hint="eastAsia" w:ascii="BIZ UDP明朝 Medium" w:hAnsi="BIZ UDP明朝 Medium" w:eastAsia="BIZ UDP明朝 Medium"/>
              </w:rPr>
              <w:t>中野区地域福祉計画</w:t>
            </w:r>
          </w:p>
        </w:tc>
        <w:tc>
          <w:tcPr>
            <w:tcW w:w="3541" w:type="dxa"/>
            <w:vAlign w:val="top"/>
          </w:tcPr>
          <w:p>
            <w:pPr>
              <w:pStyle w:val="0"/>
              <w:spacing w:line="400" w:lineRule="exact"/>
              <w:ind w:left="0" w:leftChars="0" w:firstLine="0" w:firstLineChars="0"/>
              <w:jc w:val="left"/>
              <w:rPr>
                <w:rFonts w:hint="eastAsia" w:ascii="BIZ UDP明朝 Medium" w:hAnsi="BIZ UDP明朝 Medium" w:eastAsia="BIZ UDP明朝 Medium"/>
                <w:color w:val="auto"/>
                <w:sz w:val="21"/>
              </w:rPr>
            </w:pPr>
            <w:r>
              <w:rPr>
                <w:rFonts w:hint="eastAsia" w:ascii="BIZ UDP明朝 Medium" w:hAnsi="BIZ UDP明朝 Medium" w:eastAsia="BIZ UDP明朝 Medium"/>
                <w:color w:val="auto"/>
                <w:sz w:val="21"/>
              </w:rPr>
              <w:t>・社会福祉法第１０７条の規定に基づく「市町村地域福祉計画」。</w:t>
            </w:r>
          </w:p>
          <w:p>
            <w:pPr>
              <w:pStyle w:val="0"/>
              <w:spacing w:line="400" w:lineRule="exact"/>
              <w:ind w:left="0" w:leftChars="0" w:firstLine="0" w:firstLineChars="0"/>
              <w:jc w:val="left"/>
              <w:rPr>
                <w:rFonts w:hint="eastAsia" w:ascii="BIZ UDP明朝 Medium" w:hAnsi="BIZ UDP明朝 Medium" w:eastAsia="BIZ UDP明朝 Medium"/>
              </w:rPr>
            </w:pPr>
            <w:r>
              <w:rPr>
                <w:rFonts w:hint="eastAsia" w:ascii="BIZ UDP明朝 Medium" w:hAnsi="BIZ UDP明朝 Medium" w:eastAsia="BIZ UDP明朝 Medium"/>
                <w:color w:val="auto"/>
                <w:sz w:val="21"/>
              </w:rPr>
              <w:t>・福祉分野の上位計画として位置づけ、関連する各個別計画において、具体的な施策の詳細を示す。</w:t>
            </w:r>
          </w:p>
        </w:tc>
        <w:tc>
          <w:tcPr>
            <w:tcW w:w="2940" w:type="dxa"/>
            <w:vAlign w:val="center"/>
          </w:tcPr>
          <w:p>
            <w:pPr>
              <w:pStyle w:val="0"/>
              <w:jc w:val="left"/>
              <w:rPr>
                <w:rFonts w:hint="eastAsia" w:ascii="BIZ UDP明朝 Medium" w:hAnsi="BIZ UDP明朝 Medium" w:eastAsia="BIZ UDP明朝 Medium"/>
              </w:rPr>
            </w:pPr>
            <w:r>
              <w:rPr>
                <w:rFonts w:hint="eastAsia" w:ascii="BIZ UDP明朝 Medium" w:hAnsi="BIZ UDP明朝 Medium" w:eastAsia="BIZ UDP明朝 Medium"/>
              </w:rPr>
              <w:t>令和３年度（</w:t>
            </w:r>
            <w:r>
              <w:rPr>
                <w:rFonts w:hint="eastAsia" w:ascii="BIZ UDP明朝 Medium" w:hAnsi="BIZ UDP明朝 Medium" w:eastAsia="BIZ UDP明朝 Medium"/>
              </w:rPr>
              <w:t>2021</w:t>
            </w:r>
            <w:r>
              <w:rPr>
                <w:rFonts w:hint="eastAsia" w:ascii="BIZ UDP明朝 Medium" w:hAnsi="BIZ UDP明朝 Medium" w:eastAsia="BIZ UDP明朝 Medium"/>
              </w:rPr>
              <w:t>年度）から</w:t>
            </w:r>
          </w:p>
          <w:p>
            <w:pPr>
              <w:pStyle w:val="0"/>
              <w:jc w:val="left"/>
              <w:rPr>
                <w:rFonts w:hint="eastAsia" w:ascii="BIZ UDP明朝 Medium" w:hAnsi="BIZ UDP明朝 Medium" w:eastAsia="BIZ UDP明朝 Medium"/>
              </w:rPr>
            </w:pPr>
            <w:r>
              <w:rPr>
                <w:rFonts w:hint="eastAsia" w:ascii="BIZ UDP明朝 Medium" w:hAnsi="BIZ UDP明朝 Medium" w:eastAsia="BIZ UDP明朝 Medium"/>
              </w:rPr>
              <w:t>令和７年度（</w:t>
            </w:r>
            <w:r>
              <w:rPr>
                <w:rFonts w:hint="eastAsia" w:ascii="BIZ UDP明朝 Medium" w:hAnsi="BIZ UDP明朝 Medium" w:eastAsia="BIZ UDP明朝 Medium"/>
              </w:rPr>
              <w:t>2025</w:t>
            </w:r>
            <w:r>
              <w:rPr>
                <w:rFonts w:hint="eastAsia" w:ascii="BIZ UDP明朝 Medium" w:hAnsi="BIZ UDP明朝 Medium" w:eastAsia="BIZ UDP明朝 Medium"/>
              </w:rPr>
              <w:t>年度）までの５か年計画</w:t>
            </w:r>
          </w:p>
        </w:tc>
        <w:tc>
          <w:tcPr>
            <w:tcW w:w="1890" w:type="dxa"/>
            <w:vAlign w:val="center"/>
          </w:tcPr>
          <w:p>
            <w:pPr>
              <w:pStyle w:val="0"/>
              <w:jc w:val="left"/>
              <w:rPr>
                <w:rFonts w:hint="eastAsia" w:ascii="BIZ UDP明朝 Medium" w:hAnsi="BIZ UDP明朝 Medium" w:eastAsia="BIZ UDP明朝 Medium"/>
              </w:rPr>
            </w:pPr>
            <w:r>
              <w:rPr>
                <w:rFonts w:hint="eastAsia" w:ascii="BIZ UDP明朝 Medium" w:hAnsi="BIZ UDP明朝 Medium" w:eastAsia="BIZ UDP明朝 Medium"/>
              </w:rPr>
              <w:t>すべての部会</w:t>
            </w:r>
          </w:p>
        </w:tc>
      </w:tr>
      <w:tr>
        <w:trPr>
          <w:trHeight w:val="1990" w:hRule="atLeast"/>
        </w:trPr>
        <w:tc>
          <w:tcPr>
            <w:tcW w:w="2549" w:type="dxa"/>
            <w:vAlign w:val="center"/>
          </w:tcPr>
          <w:p>
            <w:pPr>
              <w:pStyle w:val="0"/>
              <w:rPr>
                <w:rFonts w:hint="eastAsia" w:ascii="BIZ UDP明朝 Medium" w:hAnsi="BIZ UDP明朝 Medium" w:eastAsia="BIZ UDP明朝 Medium"/>
              </w:rPr>
            </w:pPr>
            <w:r>
              <w:rPr>
                <w:rFonts w:hint="eastAsia" w:ascii="BIZ UDP明朝 Medium" w:hAnsi="BIZ UDP明朝 Medium" w:eastAsia="BIZ UDP明朝 Medium"/>
              </w:rPr>
              <w:t>中野区障害者計画　第６期障害福祉計画　第２期障害児福祉計画</w:t>
            </w:r>
          </w:p>
        </w:tc>
        <w:tc>
          <w:tcPr>
            <w:tcW w:w="3541" w:type="dxa"/>
            <w:vAlign w:val="top"/>
          </w:tcPr>
          <w:p>
            <w:pPr>
              <w:pStyle w:val="0"/>
              <w:rPr>
                <w:rFonts w:hint="eastAsia" w:ascii="BIZ UDP明朝 Medium" w:hAnsi="BIZ UDP明朝 Medium" w:eastAsia="BIZ UDP明朝 Medium"/>
              </w:rPr>
            </w:pPr>
            <w:r>
              <w:rPr>
                <w:rFonts w:hint="eastAsia" w:ascii="BIZ UDP明朝 Medium" w:hAnsi="BIZ UDP明朝 Medium" w:eastAsia="BIZ UDP明朝 Medium"/>
              </w:rPr>
              <w:t>・障害者基本法第１１条に基づく「障害のある人のための施策に関する基本的な計画」。</w:t>
            </w:r>
          </w:p>
          <w:p>
            <w:pPr>
              <w:pStyle w:val="0"/>
              <w:rPr>
                <w:rFonts w:hint="eastAsia" w:ascii="BIZ UDP明朝 Medium" w:hAnsi="BIZ UDP明朝 Medium" w:eastAsia="BIZ UDP明朝 Medium"/>
              </w:rPr>
            </w:pPr>
            <w:r>
              <w:rPr>
                <w:rFonts w:hint="eastAsia" w:ascii="BIZ UDP明朝 Medium" w:hAnsi="BIZ UDP明朝 Medium" w:eastAsia="BIZ UDP明朝 Medium"/>
              </w:rPr>
              <w:t>・障害者総合支援法第８８条に基づく「障害福祉サービスの提供体制の確保その他障害者総合支援法に基づく業務の円滑な実施に関する計画」。</w:t>
            </w:r>
          </w:p>
          <w:p>
            <w:pPr>
              <w:pStyle w:val="0"/>
              <w:rPr>
                <w:rFonts w:hint="eastAsia" w:ascii="BIZ UDP明朝 Medium" w:hAnsi="BIZ UDP明朝 Medium" w:eastAsia="BIZ UDP明朝 Medium"/>
              </w:rPr>
            </w:pPr>
            <w:r>
              <w:rPr>
                <w:rFonts w:hint="eastAsia" w:ascii="BIZ UDP明朝 Medium" w:hAnsi="BIZ UDP明朝 Medium" w:eastAsia="BIZ UDP明朝 Medium"/>
              </w:rPr>
              <w:t>・児童福祉法第３３条の２０に基づく「障害児通所支援及び障害児相談支援の提供体制の確保その他障害児通所支援及び障害児相談支援の円滑な実施に関する計画」。</w:t>
            </w:r>
          </w:p>
        </w:tc>
        <w:tc>
          <w:tcPr>
            <w:tcW w:w="2940" w:type="dxa"/>
            <w:vAlign w:val="center"/>
          </w:tcPr>
          <w:p>
            <w:pPr>
              <w:pStyle w:val="0"/>
              <w:rPr>
                <w:rFonts w:hint="eastAsia" w:ascii="BIZ UDP明朝 Medium" w:hAnsi="BIZ UDP明朝 Medium" w:eastAsia="BIZ UDP明朝 Medium"/>
              </w:rPr>
            </w:pPr>
            <w:r>
              <w:rPr>
                <w:rFonts w:hint="eastAsia" w:ascii="BIZ UDP明朝 Medium" w:hAnsi="BIZ UDP明朝 Medium" w:eastAsia="BIZ UDP明朝 Medium"/>
              </w:rPr>
              <w:t>令和３年度（</w:t>
            </w:r>
            <w:r>
              <w:rPr>
                <w:rFonts w:hint="eastAsia" w:ascii="BIZ UDP明朝 Medium" w:hAnsi="BIZ UDP明朝 Medium" w:eastAsia="BIZ UDP明朝 Medium"/>
              </w:rPr>
              <w:t>2021</w:t>
            </w:r>
            <w:r>
              <w:rPr>
                <w:rFonts w:hint="eastAsia" w:ascii="BIZ UDP明朝 Medium" w:hAnsi="BIZ UDP明朝 Medium" w:eastAsia="BIZ UDP明朝 Medium"/>
              </w:rPr>
              <w:t>年度）から</w:t>
            </w:r>
          </w:p>
          <w:p>
            <w:pPr>
              <w:pStyle w:val="0"/>
              <w:rPr>
                <w:rFonts w:hint="eastAsia" w:ascii="BIZ UDP明朝 Medium" w:hAnsi="BIZ UDP明朝 Medium" w:eastAsia="BIZ UDP明朝 Medium"/>
              </w:rPr>
            </w:pPr>
            <w:r>
              <w:rPr>
                <w:rFonts w:hint="eastAsia" w:ascii="BIZ UDP明朝 Medium" w:hAnsi="BIZ UDP明朝 Medium" w:eastAsia="BIZ UDP明朝 Medium"/>
              </w:rPr>
              <w:t>令和５年度（</w:t>
            </w:r>
            <w:r>
              <w:rPr>
                <w:rFonts w:hint="eastAsia" w:ascii="BIZ UDP明朝 Medium" w:hAnsi="BIZ UDP明朝 Medium" w:eastAsia="BIZ UDP明朝 Medium"/>
              </w:rPr>
              <w:t>202</w:t>
            </w:r>
            <w:r>
              <w:rPr>
                <w:rFonts w:hint="eastAsia" w:ascii="BIZ UDP明朝 Medium" w:hAnsi="BIZ UDP明朝 Medium" w:eastAsia="BIZ UDP明朝 Medium"/>
              </w:rPr>
              <w:t>３年度）までの３か年計画</w:t>
            </w:r>
          </w:p>
        </w:tc>
        <w:tc>
          <w:tcPr>
            <w:tcW w:w="1890" w:type="dxa"/>
            <w:vAlign w:val="center"/>
          </w:tcPr>
          <w:p>
            <w:pPr>
              <w:pStyle w:val="0"/>
              <w:rPr>
                <w:rFonts w:hint="eastAsia" w:ascii="BIZ UDP明朝 Medium" w:hAnsi="BIZ UDP明朝 Medium" w:eastAsia="BIZ UDP明朝 Medium"/>
              </w:rPr>
            </w:pPr>
            <w:r>
              <w:rPr>
                <w:rFonts w:hint="eastAsia" w:ascii="BIZ UDP明朝 Medium" w:hAnsi="BIZ UDP明朝 Medium" w:eastAsia="BIZ UDP明朝 Medium"/>
              </w:rPr>
              <w:t>障害部会</w:t>
            </w:r>
          </w:p>
        </w:tc>
      </w:tr>
      <w:tr>
        <w:trPr/>
        <w:tc>
          <w:tcPr>
            <w:tcW w:w="2549" w:type="dxa"/>
            <w:vAlign w:val="center"/>
          </w:tcPr>
          <w:p>
            <w:pPr>
              <w:pStyle w:val="0"/>
              <w:jc w:val="left"/>
              <w:rPr>
                <w:rFonts w:hint="eastAsia" w:ascii="BIZ UDP明朝 Medium" w:hAnsi="BIZ UDP明朝 Medium" w:eastAsia="BIZ UDP明朝 Medium"/>
              </w:rPr>
            </w:pPr>
            <w:r>
              <w:rPr>
                <w:rFonts w:hint="eastAsia" w:ascii="BIZ UDP明朝 Medium" w:hAnsi="BIZ UDP明朝 Medium" w:eastAsia="BIZ UDP明朝 Medium"/>
              </w:rPr>
              <w:t>中野区高齢者保健福祉計画・第８期介護保険事業計画</w:t>
            </w:r>
          </w:p>
        </w:tc>
        <w:tc>
          <w:tcPr>
            <w:tcW w:w="3541" w:type="dxa"/>
            <w:vAlign w:val="top"/>
          </w:tcPr>
          <w:p>
            <w:pPr>
              <w:pStyle w:val="0"/>
              <w:rPr>
                <w:rFonts w:hint="eastAsia" w:ascii="BIZ UDP明朝 Medium" w:hAnsi="BIZ UDP明朝 Medium" w:eastAsia="BIZ UDP明朝 Medium"/>
              </w:rPr>
            </w:pPr>
            <w:r>
              <w:rPr>
                <w:rFonts w:hint="eastAsia" w:ascii="BIZ UDP明朝 Medium" w:hAnsi="BIZ UDP明朝 Medium" w:eastAsia="BIZ UDP明朝 Medium"/>
              </w:rPr>
              <w:t>・老人福祉法第２０条の８に基づく「高齢者保健福祉計画」と、介護保険法第１１７条に基づく「市町村介護保険事業計画」を一体的に策定。</w:t>
            </w:r>
          </w:p>
        </w:tc>
        <w:tc>
          <w:tcPr>
            <w:tcW w:w="2940" w:type="dxa"/>
            <w:vAlign w:val="center"/>
          </w:tcPr>
          <w:p>
            <w:pPr>
              <w:pStyle w:val="0"/>
              <w:jc w:val="left"/>
              <w:rPr>
                <w:rFonts w:hint="eastAsia" w:ascii="BIZ UDP明朝 Medium" w:hAnsi="BIZ UDP明朝 Medium" w:eastAsia="BIZ UDP明朝 Medium"/>
              </w:rPr>
            </w:pPr>
            <w:r>
              <w:rPr>
                <w:rFonts w:hint="eastAsia" w:ascii="BIZ UDP明朝 Medium" w:hAnsi="BIZ UDP明朝 Medium" w:eastAsia="BIZ UDP明朝 Medium"/>
              </w:rPr>
              <w:t>令和３年度（</w:t>
            </w:r>
            <w:r>
              <w:rPr>
                <w:rFonts w:hint="eastAsia" w:ascii="BIZ UDP明朝 Medium" w:hAnsi="BIZ UDP明朝 Medium" w:eastAsia="BIZ UDP明朝 Medium"/>
              </w:rPr>
              <w:t>2021</w:t>
            </w:r>
            <w:r>
              <w:rPr>
                <w:rFonts w:hint="eastAsia" w:ascii="BIZ UDP明朝 Medium" w:hAnsi="BIZ UDP明朝 Medium" w:eastAsia="BIZ UDP明朝 Medium"/>
              </w:rPr>
              <w:t>年度）から</w:t>
            </w:r>
          </w:p>
          <w:p>
            <w:pPr>
              <w:pStyle w:val="0"/>
              <w:rPr>
                <w:rFonts w:hint="eastAsia" w:ascii="BIZ UDP明朝 Medium" w:hAnsi="BIZ UDP明朝 Medium" w:eastAsia="BIZ UDP明朝 Medium"/>
              </w:rPr>
            </w:pPr>
            <w:r>
              <w:rPr>
                <w:rFonts w:hint="eastAsia" w:ascii="BIZ UDP明朝 Medium" w:hAnsi="BIZ UDP明朝 Medium" w:eastAsia="BIZ UDP明朝 Medium"/>
              </w:rPr>
              <w:t>令和５年度（</w:t>
            </w:r>
            <w:r>
              <w:rPr>
                <w:rFonts w:hint="eastAsia" w:ascii="BIZ UDP明朝 Medium" w:hAnsi="BIZ UDP明朝 Medium" w:eastAsia="BIZ UDP明朝 Medium"/>
              </w:rPr>
              <w:t>202</w:t>
            </w:r>
            <w:r>
              <w:rPr>
                <w:rFonts w:hint="eastAsia" w:ascii="BIZ UDP明朝 Medium" w:hAnsi="BIZ UDP明朝 Medium" w:eastAsia="BIZ UDP明朝 Medium"/>
              </w:rPr>
              <w:t>３年度）までの３か年計画</w:t>
            </w:r>
          </w:p>
        </w:tc>
        <w:tc>
          <w:tcPr>
            <w:tcW w:w="1890" w:type="dxa"/>
            <w:vAlign w:val="center"/>
          </w:tcPr>
          <w:p>
            <w:pPr>
              <w:pStyle w:val="0"/>
              <w:jc w:val="left"/>
              <w:rPr>
                <w:rFonts w:hint="eastAsia" w:ascii="BIZ UDP明朝 Medium" w:hAnsi="BIZ UDP明朝 Medium" w:eastAsia="BIZ UDP明朝 Medium"/>
              </w:rPr>
            </w:pPr>
            <w:r>
              <w:rPr>
                <w:rFonts w:hint="eastAsia" w:ascii="BIZ UDP明朝 Medium" w:hAnsi="BIZ UDP明朝 Medium" w:eastAsia="BIZ UDP明朝 Medium"/>
              </w:rPr>
              <w:t>健康・介護・高齢者部会</w:t>
            </w:r>
          </w:p>
        </w:tc>
      </w:tr>
      <w:tr>
        <w:trPr/>
        <w:tc>
          <w:tcPr>
            <w:tcW w:w="2549" w:type="dxa"/>
            <w:vAlign w:val="center"/>
          </w:tcPr>
          <w:p>
            <w:pPr>
              <w:pStyle w:val="0"/>
              <w:jc w:val="left"/>
              <w:rPr>
                <w:rFonts w:hint="eastAsia" w:ascii="BIZ UDP明朝 Medium" w:hAnsi="BIZ UDP明朝 Medium" w:eastAsia="BIZ UDP明朝 Medium"/>
              </w:rPr>
            </w:pPr>
            <w:r>
              <w:rPr>
                <w:rFonts w:hint="eastAsia" w:ascii="BIZ UDP明朝 Medium" w:hAnsi="BIZ UDP明朝 Medium" w:eastAsia="BIZ UDP明朝 Medium"/>
              </w:rPr>
              <w:t>中野区スポーツ・健康づくり推進計画</w:t>
            </w:r>
          </w:p>
        </w:tc>
        <w:tc>
          <w:tcPr>
            <w:tcW w:w="3541" w:type="dxa"/>
            <w:vAlign w:val="top"/>
          </w:tcPr>
          <w:p>
            <w:pPr>
              <w:pStyle w:val="0"/>
              <w:rPr>
                <w:rFonts w:hint="eastAsia" w:ascii="BIZ UDP明朝 Medium" w:hAnsi="BIZ UDP明朝 Medium" w:eastAsia="BIZ UDP明朝 Medium"/>
              </w:rPr>
            </w:pPr>
            <w:r>
              <w:rPr>
                <w:rFonts w:hint="eastAsia" w:ascii="BIZ UDP明朝 Medium" w:hAnsi="BIZ UDP明朝 Medium" w:eastAsia="BIZ UDP明朝 Medium"/>
              </w:rPr>
              <w:t>・スポーツ基本法第１０条に基づく「地方スポーツ推進計画」と、健康増進法第８条に基づく「健康増進計画」を一体的に策定。</w:t>
            </w:r>
          </w:p>
        </w:tc>
        <w:tc>
          <w:tcPr>
            <w:tcW w:w="2940" w:type="dxa"/>
            <w:vAlign w:val="center"/>
          </w:tcPr>
          <w:p>
            <w:pPr>
              <w:pStyle w:val="0"/>
              <w:jc w:val="left"/>
              <w:rPr>
                <w:rFonts w:hint="eastAsia" w:ascii="BIZ UDP明朝 Medium" w:hAnsi="BIZ UDP明朝 Medium" w:eastAsia="BIZ UDP明朝 Medium"/>
              </w:rPr>
            </w:pPr>
            <w:r>
              <w:rPr>
                <w:rFonts w:hint="eastAsia" w:ascii="BIZ UDP明朝 Medium" w:hAnsi="BIZ UDP明朝 Medium" w:eastAsia="BIZ UDP明朝 Medium"/>
              </w:rPr>
              <w:t>令和３年度（</w:t>
            </w:r>
            <w:r>
              <w:rPr>
                <w:rFonts w:hint="eastAsia" w:ascii="BIZ UDP明朝 Medium" w:hAnsi="BIZ UDP明朝 Medium" w:eastAsia="BIZ UDP明朝 Medium"/>
              </w:rPr>
              <w:t>2021</w:t>
            </w:r>
            <w:r>
              <w:rPr>
                <w:rFonts w:hint="eastAsia" w:ascii="BIZ UDP明朝 Medium" w:hAnsi="BIZ UDP明朝 Medium" w:eastAsia="BIZ UDP明朝 Medium"/>
              </w:rPr>
              <w:t>年度）から</w:t>
            </w:r>
          </w:p>
          <w:p>
            <w:pPr>
              <w:pStyle w:val="0"/>
              <w:rPr>
                <w:rFonts w:hint="eastAsia" w:ascii="BIZ UDP明朝 Medium" w:hAnsi="BIZ UDP明朝 Medium" w:eastAsia="BIZ UDP明朝 Medium"/>
              </w:rPr>
            </w:pPr>
            <w:r>
              <w:rPr>
                <w:rFonts w:hint="eastAsia" w:ascii="BIZ UDP明朝 Medium" w:hAnsi="BIZ UDP明朝 Medium" w:eastAsia="BIZ UDP明朝 Medium"/>
              </w:rPr>
              <w:t>令和７年度（</w:t>
            </w:r>
            <w:r>
              <w:rPr>
                <w:rFonts w:hint="eastAsia" w:ascii="BIZ UDP明朝 Medium" w:hAnsi="BIZ UDP明朝 Medium" w:eastAsia="BIZ UDP明朝 Medium"/>
              </w:rPr>
              <w:t>2025</w:t>
            </w:r>
            <w:r>
              <w:rPr>
                <w:rFonts w:hint="eastAsia" w:ascii="BIZ UDP明朝 Medium" w:hAnsi="BIZ UDP明朝 Medium" w:eastAsia="BIZ UDP明朝 Medium"/>
              </w:rPr>
              <w:t>年度）までの５か年計画</w:t>
            </w:r>
          </w:p>
        </w:tc>
        <w:tc>
          <w:tcPr>
            <w:tcW w:w="1890" w:type="dxa"/>
            <w:vAlign w:val="center"/>
          </w:tcPr>
          <w:p>
            <w:pPr>
              <w:pStyle w:val="0"/>
              <w:jc w:val="left"/>
              <w:rPr>
                <w:rFonts w:hint="eastAsia" w:ascii="BIZ UDP明朝 Medium" w:hAnsi="BIZ UDP明朝 Medium" w:eastAsia="BIZ UDP明朝 Medium"/>
              </w:rPr>
            </w:pPr>
            <w:r>
              <w:rPr>
                <w:rFonts w:hint="eastAsia" w:ascii="BIZ UDP明朝 Medium" w:hAnsi="BIZ UDP明朝 Medium" w:eastAsia="BIZ UDP明朝 Medium"/>
              </w:rPr>
              <w:t>健康・介護・高齢者部会</w:t>
            </w:r>
          </w:p>
        </w:tc>
      </w:tr>
      <w:tr>
        <w:trPr/>
        <w:tc>
          <w:tcPr>
            <w:tcW w:w="2549" w:type="dxa"/>
            <w:vAlign w:val="center"/>
          </w:tcPr>
          <w:p>
            <w:pPr>
              <w:pStyle w:val="0"/>
              <w:rPr>
                <w:rFonts w:hint="eastAsia" w:ascii="BIZ UDP明朝 Medium" w:hAnsi="BIZ UDP明朝 Medium" w:eastAsia="BIZ UDP明朝 Medium"/>
              </w:rPr>
            </w:pPr>
            <w:r>
              <w:rPr>
                <w:rFonts w:hint="eastAsia" w:ascii="BIZ UDP明朝 Medium" w:hAnsi="BIZ UDP明朝 Medium" w:eastAsia="BIZ UDP明朝 Medium"/>
              </w:rPr>
              <w:t>中野区成年後見制度利用促進計画</w:t>
            </w:r>
          </w:p>
        </w:tc>
        <w:tc>
          <w:tcPr>
            <w:tcW w:w="3541" w:type="dxa"/>
            <w:vAlign w:val="top"/>
          </w:tcPr>
          <w:p>
            <w:pPr>
              <w:pStyle w:val="0"/>
              <w:rPr>
                <w:rFonts w:hint="eastAsia" w:ascii="BIZ UDP明朝 Medium" w:hAnsi="BIZ UDP明朝 Medium" w:eastAsia="BIZ UDP明朝 Medium"/>
              </w:rPr>
            </w:pPr>
            <w:r>
              <w:rPr>
                <w:rFonts w:hint="eastAsia" w:ascii="BIZ UDP明朝 Medium" w:hAnsi="BIZ UDP明朝 Medium" w:eastAsia="BIZ UDP明朝 Medium"/>
              </w:rPr>
              <w:t>・成年後見制度の利用の促進に関する法律第１４条の規定に基づく「当該市町村の区域における成年後年制度の利用の促進に関する施策についての基本的な計画」。</w:t>
            </w:r>
          </w:p>
        </w:tc>
        <w:tc>
          <w:tcPr>
            <w:tcW w:w="2940" w:type="dxa"/>
            <w:vAlign w:val="center"/>
          </w:tcPr>
          <w:p>
            <w:pPr>
              <w:pStyle w:val="0"/>
              <w:jc w:val="left"/>
              <w:rPr>
                <w:rFonts w:hint="eastAsia" w:ascii="BIZ UDP明朝 Medium" w:hAnsi="BIZ UDP明朝 Medium" w:eastAsia="BIZ UDP明朝 Medium"/>
              </w:rPr>
            </w:pPr>
            <w:r>
              <w:rPr>
                <w:rFonts w:hint="eastAsia" w:ascii="BIZ UDP明朝 Medium" w:hAnsi="BIZ UDP明朝 Medium" w:eastAsia="BIZ UDP明朝 Medium"/>
              </w:rPr>
              <w:t>令和３年度（</w:t>
            </w:r>
            <w:r>
              <w:rPr>
                <w:rFonts w:hint="eastAsia" w:ascii="BIZ UDP明朝 Medium" w:hAnsi="BIZ UDP明朝 Medium" w:eastAsia="BIZ UDP明朝 Medium"/>
              </w:rPr>
              <w:t>2021</w:t>
            </w:r>
            <w:r>
              <w:rPr>
                <w:rFonts w:hint="eastAsia" w:ascii="BIZ UDP明朝 Medium" w:hAnsi="BIZ UDP明朝 Medium" w:eastAsia="BIZ UDP明朝 Medium"/>
              </w:rPr>
              <w:t>年度）から</w:t>
            </w:r>
          </w:p>
          <w:p>
            <w:pPr>
              <w:pStyle w:val="0"/>
              <w:rPr>
                <w:rFonts w:hint="eastAsia" w:ascii="BIZ UDP明朝 Medium" w:hAnsi="BIZ UDP明朝 Medium" w:eastAsia="BIZ UDP明朝 Medium"/>
              </w:rPr>
            </w:pPr>
            <w:r>
              <w:rPr>
                <w:rFonts w:hint="eastAsia" w:ascii="BIZ UDP明朝 Medium" w:hAnsi="BIZ UDP明朝 Medium" w:eastAsia="BIZ UDP明朝 Medium"/>
              </w:rPr>
              <w:t>令和７年度（</w:t>
            </w:r>
            <w:r>
              <w:rPr>
                <w:rFonts w:hint="eastAsia" w:ascii="BIZ UDP明朝 Medium" w:hAnsi="BIZ UDP明朝 Medium" w:eastAsia="BIZ UDP明朝 Medium"/>
              </w:rPr>
              <w:t>2025</w:t>
            </w:r>
            <w:r>
              <w:rPr>
                <w:rFonts w:hint="eastAsia" w:ascii="BIZ UDP明朝 Medium" w:hAnsi="BIZ UDP明朝 Medium" w:eastAsia="BIZ UDP明朝 Medium"/>
              </w:rPr>
              <w:t>年度）までの５か年計画</w:t>
            </w:r>
          </w:p>
        </w:tc>
        <w:tc>
          <w:tcPr>
            <w:tcW w:w="1890" w:type="dxa"/>
            <w:vAlign w:val="center"/>
          </w:tcPr>
          <w:p>
            <w:pPr>
              <w:pStyle w:val="0"/>
              <w:rPr>
                <w:rFonts w:hint="eastAsia" w:ascii="BIZ UDP明朝 Medium" w:hAnsi="BIZ UDP明朝 Medium" w:eastAsia="BIZ UDP明朝 Medium"/>
              </w:rPr>
            </w:pPr>
            <w:r>
              <w:rPr>
                <w:rFonts w:hint="eastAsia" w:ascii="BIZ UDP明朝 Medium" w:hAnsi="BIZ UDP明朝 Medium" w:eastAsia="BIZ UDP明朝 Medium"/>
              </w:rPr>
              <w:t>地域福祉部会</w:t>
            </w:r>
          </w:p>
        </w:tc>
      </w:tr>
    </w:tbl>
    <w:p>
      <w:pPr>
        <w:pStyle w:val="0"/>
        <w:ind w:left="-21" w:leftChars="-199" w:hanging="397" w:hangingChars="189"/>
        <w:rPr>
          <w:rFonts w:hint="eastAsia" w:ascii="BIZ UDPゴシック" w:hAnsi="BIZ UDPゴシック" w:eastAsia="BIZ UDPゴシック"/>
          <w:color w:val="auto"/>
          <w:sz w:val="21"/>
        </w:rPr>
      </w:pPr>
      <w:r>
        <w:rPr>
          <w:rFonts w:hint="eastAsia" w:ascii="BIZ UDPゴシック" w:hAnsi="BIZ UDPゴシック" w:eastAsia="BIZ UDPゴシック"/>
          <w:color w:val="auto"/>
          <w:sz w:val="21"/>
        </w:rPr>
        <w:t>※第１０期健康福祉審議会では、部会名や部会構成が異なっている場合があります</w:t>
      </w:r>
    </w:p>
    <w:p>
      <w:pPr>
        <w:pStyle w:val="0"/>
        <w:ind w:left="-21" w:leftChars="-199" w:hanging="397" w:hangingChars="189"/>
        <w:rPr>
          <w:rFonts w:hint="eastAsia" w:ascii="BIZ UDPゴシック" w:hAnsi="BIZ UDPゴシック" w:eastAsia="BIZ UDPゴシック"/>
          <w:color w:val="auto"/>
          <w:sz w:val="21"/>
        </w:rPr>
      </w:pPr>
    </w:p>
    <w:p>
      <w:pPr>
        <w:pStyle w:val="0"/>
        <w:ind w:left="-2" w:leftChars="-199" w:hanging="416" w:hangingChars="189"/>
        <w:rPr>
          <w:rFonts w:hint="eastAsia" w:ascii="BIZ UDPゴシック" w:hAnsi="BIZ UDPゴシック" w:eastAsia="BIZ UDPゴシック"/>
          <w:color w:val="auto"/>
          <w:sz w:val="21"/>
        </w:rPr>
      </w:pPr>
      <w:r>
        <w:rPr>
          <w:rFonts w:hint="eastAsia" w:ascii="BIZ UDPゴシック" w:hAnsi="BIZ UDPゴシック" w:eastAsia="BIZ UDPゴシック"/>
          <w:sz w:val="22"/>
        </w:rPr>
        <w:t>２　中野区基本構想、基本計画と各福祉計画等との関係について</w:t>
      </w:r>
      <w:r>
        <w:rPr>
          <w:rFonts w:hint="eastAsia" w:ascii="BIZ UDPゴシック" w:hAnsi="BIZ UDPゴシック" w:eastAsia="BIZ UDPゴシック"/>
          <w:sz w:val="24"/>
        </w:rPr>
        <w:tab/>
      </w:r>
    </w:p>
    <w:p>
      <w:pPr>
        <w:pStyle w:val="0"/>
        <w:ind w:left="-2" w:leftChars="-199" w:hanging="416" w:hangingChars="189"/>
        <w:rPr>
          <w:rFonts w:hint="eastAsia" w:ascii="BIZ UDPゴシック" w:hAnsi="BIZ UDPゴシック" w:eastAsia="BIZ UDPゴシック"/>
          <w:color w:val="auto"/>
          <w:sz w:val="21"/>
        </w:rPr>
      </w:pPr>
    </w:p>
    <w:p>
      <w:pPr>
        <w:pStyle w:val="0"/>
        <w:spacing w:line="400" w:lineRule="exact"/>
        <w:ind w:left="-418" w:leftChars="-199" w:firstLine="0" w:firstLineChars="0"/>
        <w:jc w:val="both"/>
        <w:rPr>
          <w:rFonts w:hint="default" w:ascii="ＭＳ 明朝" w:hAnsi="ＭＳ 明朝"/>
          <w:color w:val="000000" w:themeColor="text1"/>
        </w:rPr>
      </w:pPr>
      <w:r>
        <w:rPr>
          <w:rFonts w:hint="eastAsia"/>
        </w:rPr>
        <mc:AlternateContent>
          <mc:Choice Requires="wps">
            <w:drawing>
              <wp:anchor distT="0" distB="0" distL="203200" distR="203200" simplePos="0" relativeHeight="11" behindDoc="0" locked="0" layoutInCell="1" hidden="0" allowOverlap="1">
                <wp:simplePos x="0" y="0"/>
                <wp:positionH relativeFrom="column">
                  <wp:posOffset>167640</wp:posOffset>
                </wp:positionH>
                <wp:positionV relativeFrom="paragraph">
                  <wp:posOffset>93980</wp:posOffset>
                </wp:positionV>
                <wp:extent cx="771525" cy="148145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771525" cy="14814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leftChars="0" w:firstLine="0" w:firstLineChars="0"/>
                              <w:jc w:val="center"/>
                              <w:rPr>
                                <w:rFonts w:hint="eastAsia" w:ascii="BIZ UDPゴシック" w:hAnsi="BIZ UDPゴシック" w:eastAsia="BIZ UDPゴシック"/>
                              </w:rPr>
                            </w:pPr>
                            <w:r>
                              <w:rPr>
                                <w:rFonts w:hint="eastAsia" w:ascii="BIZ UDPゴシック" w:hAnsi="BIZ UDPゴシック" w:eastAsia="BIZ UDPゴシック"/>
                              </w:rPr>
                              <w:t>区における関連計画</w:t>
                            </w:r>
                          </w:p>
                          <w:p>
                            <w:pPr>
                              <w:pStyle w:val="0"/>
                              <w:ind w:leftChars="0" w:firstLine="0" w:firstLineChars="0"/>
                              <w:jc w:val="center"/>
                              <w:rPr>
                                <w:rFonts w:hint="eastAsia"/>
                              </w:rPr>
                            </w:pPr>
                            <w:r>
                              <w:rPr>
                                <w:rFonts w:hint="eastAsia" w:ascii="BIZ UDPゴシック" w:hAnsi="BIZ UDPゴシック" w:eastAsia="BIZ UDPゴシック"/>
                              </w:rPr>
                              <w:t>例：中野区ユニバーサルデザイン推進計画</w:t>
                            </w:r>
                          </w:p>
                        </w:txbxContent>
                      </wps:txbx>
                      <wps:bodyPr vertOverflow="overflow" horzOverflow="overflow" vert="eaVert"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4pt;mso-position-vertical-relative:text;mso-position-horizontal-relative:text;v-text-anchor:middle;position:absolute;height:116.65pt;mso-wrap-distance-top:0pt;width:60.75pt;mso-wrap-distance-left:16pt;margin-left:13.2pt;z-index:11;" o:spid="_x0000_s1026" o:allowincell="t" o:allowoverlap="t" filled="t" fillcolor="#ffffff" stroked="t" strokecolor="#000000" strokeweight="0.5pt" o:spt="202" type="#_x0000_t202">
                <v:fill/>
                <v:stroke linestyle="single" filltype="solid"/>
                <v:textbox style="layout-flow:vertical-ideographic;" inset="2.0637499999999998mm,0.24694444444444438mm,2.0637499999999998mm,0.24694444444444438mm">
                  <w:txbxContent>
                    <w:p>
                      <w:pPr>
                        <w:pStyle w:val="0"/>
                        <w:ind w:leftChars="0" w:firstLine="0" w:firstLineChars="0"/>
                        <w:jc w:val="center"/>
                        <w:rPr>
                          <w:rFonts w:hint="eastAsia" w:ascii="BIZ UDPゴシック" w:hAnsi="BIZ UDPゴシック" w:eastAsia="BIZ UDPゴシック"/>
                        </w:rPr>
                      </w:pPr>
                      <w:r>
                        <w:rPr>
                          <w:rFonts w:hint="eastAsia" w:ascii="BIZ UDPゴシック" w:hAnsi="BIZ UDPゴシック" w:eastAsia="BIZ UDPゴシック"/>
                        </w:rPr>
                        <w:t>区における関連計画</w:t>
                      </w:r>
                    </w:p>
                    <w:p>
                      <w:pPr>
                        <w:pStyle w:val="0"/>
                        <w:ind w:leftChars="0" w:firstLine="0" w:firstLineChars="0"/>
                        <w:jc w:val="center"/>
                        <w:rPr>
                          <w:rFonts w:hint="eastAsia"/>
                        </w:rPr>
                      </w:pPr>
                      <w:r>
                        <w:rPr>
                          <w:rFonts w:hint="eastAsia" w:ascii="BIZ UDPゴシック" w:hAnsi="BIZ UDPゴシック" w:eastAsia="BIZ UDPゴシック"/>
                        </w:rPr>
                        <w:t>例：中野区ユニバーサルデザイン推進計画</w:t>
                      </w:r>
                    </w:p>
                  </w:txbxContent>
                </v:textbox>
                <v:imagedata o:title=""/>
                <w10:wrap type="none" anchorx="text" anchory="text"/>
              </v:shape>
            </w:pict>
          </mc:Fallback>
        </mc:AlternateContent>
      </w:r>
    </w:p>
    <w:p>
      <w:pPr>
        <w:pStyle w:val="0"/>
        <w:spacing w:line="400" w:lineRule="exact"/>
        <w:ind w:leftChars="0" w:firstLine="0" w:firstLineChars="0"/>
        <w:rPr>
          <w:rFonts w:hint="default" w:ascii="ＭＳ 明朝" w:hAnsi="ＭＳ 明朝"/>
          <w:color w:val="000000" w:themeColor="text1"/>
        </w:rPr>
      </w:pPr>
      <w:r>
        <w:rPr>
          <w:rFonts w:hint="eastAsia"/>
        </w:rPr>
        <mc:AlternateContent>
          <mc:Choice Requires="wps">
            <w:drawing>
              <wp:anchor distT="0" distB="0" distL="203200" distR="203200" simplePos="0" relativeHeight="18" behindDoc="0" locked="0" layoutInCell="1" hidden="0" allowOverlap="1">
                <wp:simplePos x="0" y="0"/>
                <wp:positionH relativeFrom="column">
                  <wp:posOffset>2077085</wp:posOffset>
                </wp:positionH>
                <wp:positionV relativeFrom="paragraph">
                  <wp:posOffset>13970</wp:posOffset>
                </wp:positionV>
                <wp:extent cx="1619885" cy="2476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619885" cy="2476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BIZ UDPゴシック" w:hAnsi="BIZ UDPゴシック" w:eastAsia="BIZ UDPゴシック"/>
                              </w:rPr>
                            </w:pPr>
                            <w:r>
                              <w:rPr>
                                <w:rFonts w:hint="eastAsia" w:ascii="BIZ UDPゴシック" w:hAnsi="BIZ UDPゴシック" w:eastAsia="BIZ UDPゴシック"/>
                              </w:rPr>
                              <w:t>中野区基本構想</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1000000000000001pt;mso-position-vertical-relative:text;mso-position-horizontal-relative:text;v-text-anchor:middle;position:absolute;height:19.5pt;mso-wrap-distance-top:0pt;width:127.55pt;mso-wrap-distance-left:16pt;margin-left:163.55000000000001pt;z-index:18;"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ascii="BIZ UDPゴシック" w:hAnsi="BIZ UDPゴシック" w:eastAsia="BIZ UDPゴシック"/>
                        </w:rPr>
                      </w:pPr>
                      <w:r>
                        <w:rPr>
                          <w:rFonts w:hint="eastAsia" w:ascii="BIZ UDPゴシック" w:hAnsi="BIZ UDPゴシック" w:eastAsia="BIZ UDPゴシック"/>
                        </w:rPr>
                        <w:t>中野区基本構想</w:t>
                      </w:r>
                    </w:p>
                  </w:txbxContent>
                </v:textbox>
                <v:imagedata o:title=""/>
                <w10:wrap type="none" anchorx="text" anchory="text"/>
              </v:shape>
            </w:pict>
          </mc:Fallback>
        </mc:AlternateContent>
      </w:r>
    </w:p>
    <w:p>
      <w:pPr>
        <w:pStyle w:val="0"/>
        <w:ind w:leftChars="0" w:firstLine="0" w:firstLineChars="0"/>
        <w:rPr>
          <w:rFonts w:hint="default" w:ascii="ＭＳ 明朝" w:hAnsi="ＭＳ 明朝"/>
          <w:color w:val="000000" w:themeColor="text1"/>
        </w:rPr>
      </w:pPr>
      <w:r>
        <w:rPr>
          <w:rFonts w:hint="eastAsia"/>
        </w:rPr>
        <mc:AlternateContent>
          <mc:Choice Requires="wps">
            <w:drawing>
              <wp:anchor distT="0" distB="0" distL="203200" distR="203200" simplePos="0" relativeHeight="12" behindDoc="0" locked="0" layoutInCell="1" hidden="0" allowOverlap="1">
                <wp:simplePos x="0" y="0"/>
                <wp:positionH relativeFrom="column">
                  <wp:posOffset>2753995</wp:posOffset>
                </wp:positionH>
                <wp:positionV relativeFrom="paragraph">
                  <wp:posOffset>41910</wp:posOffset>
                </wp:positionV>
                <wp:extent cx="252095" cy="171450"/>
                <wp:effectExtent l="0" t="0" r="635" b="635"/>
                <wp:wrapNone/>
                <wp:docPr id="1028" name="オブジェクト 0"/>
                <a:graphic xmlns:a="http://schemas.openxmlformats.org/drawingml/2006/main">
                  <a:graphicData uri="http://schemas.microsoft.com/office/word/2010/wordprocessingShape">
                    <wps:wsp>
                      <wps:cNvPr id="1028" name="オブジェクト 0"/>
                      <wps:cNvSpPr/>
                      <wps:spPr>
                        <a:xfrm>
                          <a:off x="0" y="0"/>
                          <a:ext cx="252095" cy="171450"/>
                        </a:xfrm>
                        <a:prstGeom prst="downArrow">
                          <a:avLst/>
                        </a:prstGeom>
                        <a:solidFill>
                          <a:srgbClr val="0070C0"/>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wrap-distance-right:16pt;mso-wrap-distance-bottom:0pt;margin-top:3.3pt;mso-position-vertical-relative:text;mso-position-horizontal-relative:text;position:absolute;height:13.5pt;mso-wrap-distance-top:0pt;width:19.850000000000001pt;mso-wrap-distance-left:16pt;margin-left:216.85pt;z-index:12;" o:spid="_x0000_s1028" o:allowincell="t" o:allowoverlap="t" filled="t" fillcolor="#0070c0" stroked="f" strokecolor="#42709c" strokeweight="1pt" o:spt="67" type="#_x0000_t67" adj="10800,5400">
                <v:fill/>
                <v:stroke linestyle="single" miterlimit="8" endcap="flat" dashstyle="solid"/>
                <v:textbox style="layout-flow:horizontal;"/>
                <v:imagedata o:title=""/>
                <w10:wrap type="none" anchorx="text" anchory="text"/>
              </v:shape>
            </w:pict>
          </mc:Fallback>
        </mc:AlternateContent>
      </w:r>
    </w:p>
    <w:p>
      <w:pPr>
        <w:pStyle w:val="0"/>
        <w:ind w:leftChars="0" w:firstLine="0" w:firstLineChars="0"/>
        <w:rPr>
          <w:rFonts w:hint="default" w:ascii="ＭＳ 明朝" w:hAnsi="ＭＳ 明朝"/>
          <w:color w:val="000000" w:themeColor="text1"/>
        </w:rPr>
      </w:pPr>
      <w:r>
        <w:rPr>
          <w:rFonts w:hint="eastAsia"/>
        </w:rPr>
        <mc:AlternateContent>
          <mc:Choice Requires="wps">
            <w:drawing>
              <wp:anchor distT="0" distB="0" distL="203200" distR="203200" simplePos="0" relativeHeight="13" behindDoc="0" locked="0" layoutInCell="1" hidden="0" allowOverlap="1">
                <wp:simplePos x="0" y="0"/>
                <wp:positionH relativeFrom="column">
                  <wp:posOffset>1978025</wp:posOffset>
                </wp:positionH>
                <wp:positionV relativeFrom="paragraph">
                  <wp:posOffset>31750</wp:posOffset>
                </wp:positionV>
                <wp:extent cx="1800225" cy="25717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1800225" cy="2571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BIZ UDPゴシック" w:hAnsi="BIZ UDPゴシック" w:eastAsia="BIZ UDPゴシック"/>
                              </w:rPr>
                            </w:pPr>
                            <w:r>
                              <w:rPr>
                                <w:rFonts w:hint="eastAsia" w:ascii="BIZ UDPゴシック" w:hAnsi="BIZ UDPゴシック" w:eastAsia="BIZ UDPゴシック"/>
                              </w:rPr>
                              <w:t>中野区基本計画</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5pt;mso-position-vertical-relative:text;mso-position-horizontal-relative:text;v-text-anchor:middle;position:absolute;height:20.25pt;mso-wrap-distance-top:0pt;width:141.75pt;mso-wrap-distance-left:16pt;margin-left:155.75pt;z-index:13;" o:spid="_x0000_s1029"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ascii="BIZ UDPゴシック" w:hAnsi="BIZ UDPゴシック" w:eastAsia="BIZ UDPゴシック"/>
                        </w:rPr>
                      </w:pPr>
                      <w:r>
                        <w:rPr>
                          <w:rFonts w:hint="eastAsia" w:ascii="BIZ UDPゴシック" w:hAnsi="BIZ UDPゴシック" w:eastAsia="BIZ UDPゴシック"/>
                        </w:rPr>
                        <w:t>中野区基本計画</w:t>
                      </w:r>
                    </w:p>
                  </w:txbxContent>
                </v:textbox>
                <v:imagedata o:title=""/>
                <w10:wrap type="none" anchorx="text" anchory="text"/>
              </v:shape>
            </w:pict>
          </mc:Fallback>
        </mc:AlternateContent>
      </w:r>
    </w:p>
    <w:p>
      <w:pPr>
        <w:pStyle w:val="0"/>
        <w:ind w:leftChars="0" w:firstLine="0" w:firstLineChars="0"/>
        <w:rPr>
          <w:rFonts w:hint="default" w:ascii="ＭＳ 明朝" w:hAnsi="ＭＳ 明朝"/>
          <w:color w:val="000000" w:themeColor="text1"/>
        </w:rPr>
      </w:pPr>
      <w:r>
        <w:rPr>
          <w:rFonts w:hint="eastAsia"/>
        </w:rPr>
        <mc:AlternateContent>
          <mc:Choice Requires="wps">
            <w:drawing>
              <wp:anchor distT="0" distB="0" distL="203200" distR="203200" simplePos="0" relativeHeight="14" behindDoc="0" locked="0" layoutInCell="1" hidden="0" allowOverlap="1">
                <wp:simplePos x="0" y="0"/>
                <wp:positionH relativeFrom="column">
                  <wp:posOffset>2753995</wp:posOffset>
                </wp:positionH>
                <wp:positionV relativeFrom="paragraph">
                  <wp:posOffset>105410</wp:posOffset>
                </wp:positionV>
                <wp:extent cx="252095" cy="171450"/>
                <wp:effectExtent l="0" t="0" r="635" b="635"/>
                <wp:wrapNone/>
                <wp:docPr id="1030" name="オブジェクト 0"/>
                <a:graphic xmlns:a="http://schemas.openxmlformats.org/drawingml/2006/main">
                  <a:graphicData uri="http://schemas.microsoft.com/office/word/2010/wordprocessingShape">
                    <wps:wsp>
                      <wps:cNvPr id="1030" name="オブジェクト 0"/>
                      <wps:cNvSpPr/>
                      <wps:spPr>
                        <a:xfrm>
                          <a:off x="0" y="0"/>
                          <a:ext cx="252095" cy="171450"/>
                        </a:xfrm>
                        <a:prstGeom prst="downArrow">
                          <a:avLst/>
                        </a:prstGeom>
                        <a:solidFill>
                          <a:srgbClr val="0070C0"/>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wrap-distance-right:16pt;mso-wrap-distance-bottom:0pt;margin-top:8.3000000000000007pt;mso-position-vertical-relative:text;mso-position-horizontal-relative:text;position:absolute;height:13.5pt;mso-wrap-distance-top:0pt;width:19.850000000000001pt;mso-wrap-distance-left:16pt;margin-left:216.85pt;z-index:14;" o:spid="_x0000_s1030" o:allowincell="t" o:allowoverlap="t" filled="t" fillcolor="#0070c0" stroked="f" strokecolor="#42709c" strokeweight="1pt" o:spt="67" type="#_x0000_t67" adj="10800,5400">
                <v:fill/>
                <v:stroke linestyle="single" miterlimit="8" endcap="flat" dashstyl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17" behindDoc="0" locked="0" layoutInCell="1" hidden="0" allowOverlap="1">
                <wp:simplePos x="0" y="0"/>
                <wp:positionH relativeFrom="column">
                  <wp:posOffset>963295</wp:posOffset>
                </wp:positionH>
                <wp:positionV relativeFrom="paragraph">
                  <wp:posOffset>139065</wp:posOffset>
                </wp:positionV>
                <wp:extent cx="847725" cy="277495"/>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847725" cy="27749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BIZ UDPゴシック" w:hAnsi="BIZ UDPゴシック" w:eastAsia="BIZ UDPゴシック"/>
                              </w:rPr>
                              <w:t>整合・連携</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0.95pt;mso-position-vertical-relative:text;mso-position-horizontal-relative:text;position:absolute;height:21.85pt;mso-wrap-distance-top:0pt;width:66.75pt;mso-wrap-distance-left:16pt;margin-left:75.84pt;z-index:17;" o:spid="_x0000_s1031"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ascii="BIZ UDPゴシック" w:hAnsi="BIZ UDPゴシック" w:eastAsia="BIZ UDPゴシック"/>
                        </w:rPr>
                        <w:t>整合・連携</w:t>
                      </w:r>
                    </w:p>
                  </w:txbxContent>
                </v:textbox>
                <v:imagedata o:title=""/>
                <w10:wrap type="none" anchorx="text" anchory="text"/>
              </v:shape>
            </w:pict>
          </mc:Fallback>
        </mc:AlternateContent>
      </w:r>
    </w:p>
    <w:p>
      <w:pPr>
        <w:pStyle w:val="0"/>
        <w:rPr>
          <w:rFonts w:hint="default" w:ascii="ＭＳ 明朝" w:hAnsi="ＭＳ 明朝"/>
          <w:color w:val="000000" w:themeColor="text1"/>
        </w:rPr>
      </w:pPr>
      <w:r>
        <w:rPr>
          <w:rFonts w:hint="eastAsia"/>
        </w:rPr>
        <mc:AlternateContent>
          <mc:Choice Requires="wps">
            <w:drawing>
              <wp:anchor distT="0" distB="0" distL="203200" distR="203200" simplePos="0" relativeHeight="15" behindDoc="0" locked="0" layoutInCell="1" hidden="0" allowOverlap="1">
                <wp:simplePos x="0" y="0"/>
                <wp:positionH relativeFrom="column">
                  <wp:posOffset>1893570</wp:posOffset>
                </wp:positionH>
                <wp:positionV relativeFrom="paragraph">
                  <wp:posOffset>80010</wp:posOffset>
                </wp:positionV>
                <wp:extent cx="1979930" cy="24765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1979930" cy="247650"/>
                        </a:xfrm>
                        <a:prstGeom prst="rect">
                          <a:avLst/>
                        </a:prstGeom>
                        <a:solidFill>
                          <a:srgbClr val="FFE69A"/>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BIZ UDPゴシック" w:hAnsi="BIZ UDPゴシック" w:eastAsia="BIZ UDPゴシック"/>
                              </w:rPr>
                            </w:pPr>
                            <w:r>
                              <w:rPr>
                                <w:rFonts w:hint="eastAsia" w:ascii="BIZ UDPゴシック" w:hAnsi="BIZ UDPゴシック" w:eastAsia="BIZ UDPゴシック"/>
                                <w:b w:val="1"/>
                              </w:rPr>
                              <w:t>中野区地域福祉計画</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3pt;mso-position-vertical-relative:text;mso-position-horizontal-relative:text;v-text-anchor:middle;position:absolute;height:19.5pt;mso-wrap-distance-top:0pt;width:155.9pt;mso-wrap-distance-left:16pt;margin-left:149.1pt;z-index:15;" o:spid="_x0000_s1032" o:allowincell="t" o:allowoverlap="t" filled="t" fillcolor="#ffe69a"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ascii="BIZ UDPゴシック" w:hAnsi="BIZ UDPゴシック" w:eastAsia="BIZ UDPゴシック"/>
                        </w:rPr>
                      </w:pPr>
                      <w:r>
                        <w:rPr>
                          <w:rFonts w:hint="eastAsia" w:ascii="BIZ UDPゴシック" w:hAnsi="BIZ UDPゴシック" w:eastAsia="BIZ UDPゴシック"/>
                          <w:b w:val="1"/>
                        </w:rPr>
                        <w:t>中野区地域福祉計画</w:t>
                      </w:r>
                    </w:p>
                  </w:txbxContent>
                </v:textbox>
                <v:imagedata o:title=""/>
                <w10:wrap type="none" anchorx="text" anchory="text"/>
              </v:shape>
            </w:pict>
          </mc:Fallback>
        </mc:AlternateContent>
      </w:r>
      <w:r>
        <w:rPr>
          <w:rFonts w:hint="eastAsia"/>
        </w:rPr>
        <mc:AlternateContent>
          <mc:Choice Requires="wpg">
            <w:drawing>
              <wp:anchor simplePos="0" relativeHeight="2" behindDoc="0" locked="0" layoutInCell="1" hidden="0" allowOverlap="1">
                <wp:simplePos x="0" y="0"/>
                <wp:positionH relativeFrom="column">
                  <wp:posOffset>264795</wp:posOffset>
                </wp:positionH>
                <wp:positionV relativeFrom="paragraph">
                  <wp:posOffset>96520</wp:posOffset>
                </wp:positionV>
                <wp:extent cx="5219700" cy="745490"/>
                <wp:effectExtent l="38100" t="38100" r="67310" b="57785"/>
                <wp:wrapNone/>
                <wp:docPr id="1033" name="オブジェクト 0"/>
                <a:graphic xmlns:a="http://schemas.openxmlformats.org/drawingml/2006/main">
                  <a:graphicData uri="http://schemas.microsoft.com/office/word/2010/wordprocessingGroup">
                    <wpg:wgp>
                      <wpg:cNvGrpSpPr/>
                      <wpg:grpSpPr>
                        <a:xfrm>
                          <a:off x="0" y="0"/>
                          <a:ext cx="5219700" cy="745490"/>
                          <a:chOff x="1551" y="11726"/>
                          <a:chExt cx="8220" cy="1174"/>
                        </a:xfrm>
                      </wpg:grpSpPr>
                      <wps:wsp>
                        <wps:cNvPr id="1034" name="オブジェクト 0"/>
                        <wps:cNvSpPr/>
                        <wps:spPr>
                          <a:xfrm>
                            <a:off x="5656" y="11726"/>
                            <a:ext cx="0" cy="1102"/>
                          </a:xfrm>
                          <a:prstGeom prst="line">
                            <a:avLst/>
                          </a:prstGeom>
                          <a:ln w="88900" cap="flat" cmpd="sng" algn="ctr">
                            <a:solidFill>
                              <a:srgbClr val="0070C0"/>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35" name="オブジェクト 0"/>
                        <wps:cNvSpPr/>
                        <wps:spPr>
                          <a:xfrm>
                            <a:off x="1551" y="12397"/>
                            <a:ext cx="8220" cy="0"/>
                          </a:xfrm>
                          <a:prstGeom prst="line">
                            <a:avLst/>
                          </a:prstGeom>
                          <a:ln w="88900" cap="flat" cmpd="sng" algn="ctr">
                            <a:solidFill>
                              <a:srgbClr val="0070C0"/>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36" name="オブジェクト 0"/>
                        <wps:cNvSpPr/>
                        <wps:spPr>
                          <a:xfrm>
                            <a:off x="1601" y="12357"/>
                            <a:ext cx="0" cy="449"/>
                          </a:xfrm>
                          <a:prstGeom prst="line">
                            <a:avLst/>
                          </a:prstGeom>
                          <a:ln w="88900" cap="flat" cmpd="sng" algn="ctr">
                            <a:solidFill>
                              <a:srgbClr val="0070C0"/>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37" name="オブジェクト 0"/>
                        <wps:cNvSpPr/>
                        <wps:spPr>
                          <a:xfrm>
                            <a:off x="2952" y="12357"/>
                            <a:ext cx="0" cy="429"/>
                          </a:xfrm>
                          <a:prstGeom prst="line">
                            <a:avLst/>
                          </a:prstGeom>
                          <a:ln w="88900" cap="flat" cmpd="sng" algn="ctr">
                            <a:solidFill>
                              <a:srgbClr val="0070C0"/>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38" name="オブジェクト 0"/>
                        <wps:cNvSpPr/>
                        <wps:spPr>
                          <a:xfrm>
                            <a:off x="4304" y="12397"/>
                            <a:ext cx="0" cy="390"/>
                          </a:xfrm>
                          <a:prstGeom prst="line">
                            <a:avLst/>
                          </a:prstGeom>
                          <a:ln w="88900" cap="flat" cmpd="sng" algn="ctr">
                            <a:solidFill>
                              <a:srgbClr val="0070C0"/>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39" name="オブジェクト 0"/>
                        <wps:cNvSpPr/>
                        <wps:spPr>
                          <a:xfrm>
                            <a:off x="7007" y="12357"/>
                            <a:ext cx="0" cy="543"/>
                          </a:xfrm>
                          <a:prstGeom prst="line">
                            <a:avLst/>
                          </a:prstGeom>
                          <a:ln w="88900" cap="flat" cmpd="sng" algn="ctr">
                            <a:solidFill>
                              <a:srgbClr val="0070C0"/>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40" name="オブジェクト 0"/>
                        <wps:cNvSpPr/>
                        <wps:spPr>
                          <a:xfrm>
                            <a:off x="8359" y="12357"/>
                            <a:ext cx="0" cy="534"/>
                          </a:xfrm>
                          <a:prstGeom prst="line">
                            <a:avLst/>
                          </a:prstGeom>
                          <a:ln w="88900" cap="flat" cmpd="sng" algn="ctr">
                            <a:solidFill>
                              <a:srgbClr val="0070C0"/>
                            </a:solidFill>
                            <a:prstDash val="solid"/>
                            <a:miter lim="800000"/>
                          </a:ln>
                        </wps:spPr>
                        <wps:style>
                          <a:lnRef idx="1">
                            <a:schemeClr val="accent1"/>
                          </a:lnRef>
                          <a:fillRef idx="0">
                            <a:schemeClr val="accent1"/>
                          </a:fillRef>
                          <a:effectRef idx="0">
                            <a:schemeClr val="accent1"/>
                          </a:effectRef>
                          <a:fontRef idx="minor">
                            <a:schemeClr val="tx1"/>
                          </a:fontRef>
                        </wps:style>
                        <wps:bodyPr/>
                      </wps:wsp>
                      <wps:wsp>
                        <wps:cNvPr id="1041" name="オブジェクト 0"/>
                        <wps:cNvSpPr/>
                        <wps:spPr>
                          <a:xfrm>
                            <a:off x="9711" y="12397"/>
                            <a:ext cx="0" cy="394"/>
                          </a:xfrm>
                          <a:prstGeom prst="line">
                            <a:avLst/>
                          </a:prstGeom>
                          <a:ln w="88900" cap="flat" cmpd="sng" algn="ctr">
                            <a:solidFill>
                              <a:srgbClr val="0070C0"/>
                            </a:solidFill>
                            <a:prstDash val="solid"/>
                            <a:miter lim="800000"/>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オブジェクト 0" style="margin-top:7.6pt;mso-position-vertical-relative:text;mso-position-horizontal-relative:text;position:absolute;height:58.7pt;width:411pt;margin-left:20.85pt;z-index:2;" coordsize="8220,1174" coordorigin="1551,11726" o:spid="_x0000_s1033" o:allowincell="t" o:allowoverlap="t">
                <v:line id="オブジェクト 0" style="height:1102;width:0;top:11726;left:5656;position:absolute;" o:spid="_x0000_s1034" filled="f" stroked="t" strokecolor="#0070c0" strokeweight="7pt" o:spt="20" from="5656,11726" to="5656,12828">
                  <v:fill/>
                  <v:stroke linestyle="single" miterlimit="8" endcap="flat" dashstyle="solid" filltype="solid"/>
                  <v:textbox style="layout-flow:horizontal;"/>
                  <v:imagedata o:title=""/>
                  <w10:wrap type="none" anchorx="text" anchory="text"/>
                </v:line>
                <v:line id="オブジェクト 0" style="height:0;width:8220;top:12397;left:1551;position:absolute;" o:spid="_x0000_s1035" filled="f" stroked="t" strokecolor="#0070c0" strokeweight="7pt" o:spt="20" from="1551,12397" to="9771,12397">
                  <v:fill/>
                  <v:stroke linestyle="single" miterlimit="8" endcap="flat" dashstyle="solid" filltype="solid"/>
                  <v:textbox style="layout-flow:horizontal;"/>
                  <v:imagedata o:title=""/>
                  <w10:wrap type="none" anchorx="text" anchory="text"/>
                </v:line>
                <v:line id="オブジェクト 0" style="height:449;width:0;top:12357;left:1601;position:absolute;" o:spid="_x0000_s1036" filled="f" stroked="t" strokecolor="#0070c0" strokeweight="7pt" o:spt="20" from="1601,12357" to="1601,12806">
                  <v:fill/>
                  <v:stroke linestyle="single" miterlimit="8" endcap="flat" dashstyle="solid" filltype="solid"/>
                  <v:textbox style="layout-flow:horizontal;"/>
                  <v:imagedata o:title=""/>
                  <w10:wrap type="none" anchorx="text" anchory="text"/>
                </v:line>
                <v:line id="オブジェクト 0" style="height:429;width:0;top:12357;left:2952;position:absolute;" o:spid="_x0000_s1037" filled="f" stroked="t" strokecolor="#0070c0" strokeweight="7pt" o:spt="20" from="2952,12357" to="2952,12786">
                  <v:fill/>
                  <v:stroke linestyle="single" miterlimit="8" endcap="flat" dashstyle="solid" filltype="solid"/>
                  <v:textbox style="layout-flow:horizontal;"/>
                  <v:imagedata o:title=""/>
                  <w10:wrap type="none" anchorx="text" anchory="text"/>
                </v:line>
                <v:line id="オブジェクト 0" style="height:390;width:0;top:12397;left:4304;position:absolute;" o:spid="_x0000_s1038" filled="f" stroked="t" strokecolor="#0070c0" strokeweight="7pt" o:spt="20" from="4304,12397" to="4304,12787">
                  <v:fill/>
                  <v:stroke linestyle="single" miterlimit="8" endcap="flat" dashstyle="solid" filltype="solid"/>
                  <v:textbox style="layout-flow:horizontal;"/>
                  <v:imagedata o:title=""/>
                  <w10:wrap type="none" anchorx="text" anchory="text"/>
                </v:line>
                <v:line id="オブジェクト 0" style="height:543;width:0;top:12357;left:7007;position:absolute;" o:spid="_x0000_s1039" filled="f" stroked="t" strokecolor="#0070c0" strokeweight="7pt" o:spt="20" from="7007,12357" to="7007,12900">
                  <v:fill/>
                  <v:stroke linestyle="single" miterlimit="8" endcap="flat" dashstyle="solid" filltype="solid"/>
                  <v:textbox style="layout-flow:horizontal;"/>
                  <v:imagedata o:title=""/>
                  <w10:wrap type="none" anchorx="text" anchory="text"/>
                </v:line>
                <v:line id="オブジェクト 0" style="height:534;width:0;top:12357;left:8359;position:absolute;" o:spid="_x0000_s1040" filled="f" stroked="t" strokecolor="#0070c0" strokeweight="7pt" o:spt="20" from="8359,12357" to="8359,12891">
                  <v:fill/>
                  <v:stroke linestyle="single" miterlimit="8" endcap="flat" dashstyle="solid" filltype="solid"/>
                  <v:textbox style="layout-flow:horizontal;"/>
                  <v:imagedata o:title=""/>
                  <w10:wrap type="none" anchorx="text" anchory="text"/>
                </v:line>
                <v:line id="オブジェクト 0" style="height:394;width:0;top:12397;left:9711;position:absolute;" o:spid="_x0000_s1041" filled="f" stroked="t" strokecolor="#0070c0" strokeweight="7pt" o:spt="20" from="9711,12397" to="9711,12791">
                  <v:fill/>
                  <v:stroke linestyle="single" miterlimit="8" endcap="flat" dashstyle="solid" filltype="solid"/>
                  <v:textbox style="layout-flow:horizontal;"/>
                  <v:imagedata o:title=""/>
                  <w10:wrap type="none" anchorx="text" anchory="text"/>
                </v:line>
                <w10:wrap type="none" anchorx="text" anchory="text"/>
              </v:group>
            </w:pict>
          </mc:Fallback>
        </mc:AlternateContent>
      </w:r>
    </w:p>
    <w:p>
      <w:pPr>
        <w:pStyle w:val="0"/>
        <w:rPr>
          <w:rFonts w:hint="default" w:ascii="ＭＳ 明朝" w:hAnsi="ＭＳ 明朝"/>
          <w:color w:val="000000" w:themeColor="text1"/>
        </w:rPr>
      </w:pPr>
      <w:r>
        <w:rPr>
          <w:rFonts w:hint="eastAsia"/>
        </w:rPr>
        <mc:AlternateContent>
          <mc:Choice Requires="wps">
            <w:drawing>
              <wp:anchor distT="0" distB="0" distL="203200" distR="203200" simplePos="0" relativeHeight="16" behindDoc="0" locked="0" layoutInCell="1" hidden="0" allowOverlap="1">
                <wp:simplePos x="0" y="0"/>
                <wp:positionH relativeFrom="column">
                  <wp:posOffset>955675</wp:posOffset>
                </wp:positionH>
                <wp:positionV relativeFrom="paragraph">
                  <wp:posOffset>5080</wp:posOffset>
                </wp:positionV>
                <wp:extent cx="922020" cy="0"/>
                <wp:effectExtent l="19685" t="105410" r="48260" b="124460"/>
                <wp:wrapNone/>
                <wp:docPr id="1042" name="オブジェクト 0"/>
                <a:graphic xmlns:a="http://schemas.openxmlformats.org/drawingml/2006/main">
                  <a:graphicData uri="http://schemas.microsoft.com/office/word/2010/wordprocessingShape">
                    <wps:wsp>
                      <wps:cNvPr id="1042" name="オブジェクト 0"/>
                      <wps:cNvSpPr/>
                      <wps:spPr>
                        <a:xfrm>
                          <a:off x="0" y="0"/>
                          <a:ext cx="922020" cy="0"/>
                        </a:xfrm>
                        <a:prstGeom prst="line">
                          <a:avLst/>
                        </a:prstGeom>
                        <a:ln w="57150" cap="flat" cmpd="sng" algn="ctr">
                          <a:solidFill>
                            <a:srgbClr val="0070C0"/>
                          </a:solidFill>
                          <a:prstDash val="solid"/>
                          <a:miter lim="8000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6;" o:spid="_x0000_s1042" o:allowincell="t" o:allowoverlap="t" filled="f" stroked="t" strokecolor="#0070c0" strokeweight="4.5pt" o:spt="20" from="75.25pt,0.4pt" to="147.85pt,0.4pt">
                <v:fill/>
                <v:stroke linestyle="single" miterlimit="8" endcap="flat" dashstyle="solid" filltype="solid" startarrow="block" endarrow="block"/>
                <v:textbox style="layout-flow:horizontal;"/>
                <v:imagedata o:title=""/>
                <w10:wrap type="none" anchorx="text" anchory="text"/>
              </v:line>
            </w:pict>
          </mc:Fallback>
        </mc:AlternateContent>
      </w:r>
    </w:p>
    <w:p>
      <w:pPr>
        <w:pStyle w:val="0"/>
        <w:rPr>
          <w:rFonts w:hint="default" w:ascii="ＭＳ 明朝" w:hAnsi="ＭＳ 明朝"/>
          <w:color w:val="000000" w:themeColor="text1"/>
        </w:rPr>
      </w:pPr>
    </w:p>
    <w:p>
      <w:pPr>
        <w:pStyle w:val="0"/>
        <w:rPr>
          <w:rFonts w:hint="default" w:ascii="ＭＳ 明朝" w:hAnsi="ＭＳ 明朝"/>
          <w:color w:val="000000" w:themeColor="text1"/>
        </w:rPr>
      </w:pPr>
      <w:r>
        <w:rPr>
          <w:rFonts w:hint="eastAsia"/>
        </w:rPr>
        <mc:AlternateContent>
          <mc:Choice Requires="wpg">
            <w:drawing>
              <wp:anchor simplePos="0" relativeHeight="19" behindDoc="0" locked="0" layoutInCell="1" hidden="0" allowOverlap="1">
                <wp:simplePos x="0" y="0"/>
                <wp:positionH relativeFrom="column">
                  <wp:posOffset>71755</wp:posOffset>
                </wp:positionH>
                <wp:positionV relativeFrom="paragraph">
                  <wp:posOffset>18415</wp:posOffset>
                </wp:positionV>
                <wp:extent cx="5583555" cy="2447925"/>
                <wp:effectExtent l="635" t="635" r="29845" b="10795"/>
                <wp:wrapNone/>
                <wp:docPr id="1043" name="オブジェクト 0"/>
                <a:graphic xmlns:a="http://schemas.openxmlformats.org/drawingml/2006/main">
                  <a:graphicData uri="http://schemas.microsoft.com/office/word/2010/wordprocessingGroup">
                    <wpg:wgp>
                      <wpg:cNvGrpSpPr/>
                      <wpg:grpSpPr>
                        <a:xfrm>
                          <a:off x="0" y="0"/>
                          <a:ext cx="5583555" cy="2447925"/>
                          <a:chOff x="1247" y="11989"/>
                          <a:chExt cx="8793" cy="3855"/>
                        </a:xfrm>
                      </wpg:grpSpPr>
                      <wps:wsp>
                        <wps:cNvPr id="1044" name="オブジェクト 0"/>
                        <wps:cNvSpPr txBox="1"/>
                        <wps:spPr>
                          <a:xfrm>
                            <a:off x="9360" y="11989"/>
                            <a:ext cx="680" cy="38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firstLine="210" w:firstLineChars="100"/>
                                <w:rPr>
                                  <w:rFonts w:hint="eastAsia"/>
                                </w:rPr>
                              </w:pPr>
                              <w:r>
                                <w:rPr>
                                  <w:rFonts w:hint="eastAsia" w:ascii="BIZ UDPゴシック" w:hAnsi="BIZ UDPゴシック" w:eastAsia="BIZ UDPゴシック"/>
                                </w:rPr>
                                <w:t>中野区自殺対策計画</w:t>
                              </w:r>
                            </w:p>
                          </w:txbxContent>
                        </wps:txbx>
                        <wps:bodyPr vertOverflow="overflow" horzOverflow="overflow" vert="eaVert" wrap="square" lIns="74295" tIns="8890" rIns="74295" bIns="8890" anchor="ctr"/>
                      </wps:wsp>
                      <wps:wsp>
                        <wps:cNvPr id="1045" name="オブジェクト 0"/>
                        <wps:cNvSpPr txBox="1"/>
                        <wps:spPr>
                          <a:xfrm>
                            <a:off x="7997" y="11989"/>
                            <a:ext cx="680" cy="38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firstLine="210" w:firstLineChars="100"/>
                                <w:rPr>
                                  <w:rFonts w:hint="eastAsia" w:ascii="BIZ UDPゴシック" w:hAnsi="BIZ UDPゴシック" w:eastAsia="BIZ UDPゴシック"/>
                                </w:rPr>
                              </w:pPr>
                              <w:r>
                                <w:rPr>
                                  <w:rFonts w:hint="eastAsia" w:ascii="BIZ UDPゴシック" w:hAnsi="BIZ UDPゴシック" w:eastAsia="BIZ UDPゴシック"/>
                                </w:rPr>
                                <w:t>中野区再犯防止推進計画</w:t>
                              </w:r>
                            </w:p>
                          </w:txbxContent>
                        </wps:txbx>
                        <wps:bodyPr vertOverflow="overflow" horzOverflow="overflow" vert="eaVert" wrap="square" lIns="74295" tIns="8890" rIns="74295" bIns="8890" anchor="ctr"/>
                      </wps:wsp>
                      <wps:wsp>
                        <wps:cNvPr id="1046" name="オブジェクト 0"/>
                        <wps:cNvSpPr txBox="1"/>
                        <wps:spPr>
                          <a:xfrm>
                            <a:off x="2599" y="11989"/>
                            <a:ext cx="680" cy="3855"/>
                          </a:xfrm>
                          <a:prstGeom prst="rect">
                            <a:avLst/>
                          </a:prstGeom>
                          <a:solidFill>
                            <a:srgbClr val="D4F3B5"/>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firstLine="210" w:firstLineChars="100"/>
                                <w:rPr>
                                  <w:rFonts w:hint="eastAsia"/>
                                  <w:b w:val="0"/>
                                </w:rPr>
                              </w:pPr>
                              <w:r>
                                <w:rPr>
                                  <w:rFonts w:hint="eastAsia" w:ascii="BIZ UDPゴシック" w:hAnsi="BIZ UDPゴシック" w:eastAsia="BIZ UDPゴシック"/>
                                  <w:b w:val="0"/>
                                </w:rPr>
                                <w:t>中野区スポーツ・健康づくり推進計画</w:t>
                              </w:r>
                            </w:p>
                          </w:txbxContent>
                        </wps:txbx>
                        <wps:bodyPr vertOverflow="overflow" horzOverflow="overflow" vert="eaVert" wrap="square" lIns="74295" tIns="8890" rIns="74295" bIns="8890" anchor="ctr"/>
                      </wps:wsp>
                      <wps:wsp>
                        <wps:cNvPr id="1047" name="オブジェクト 0"/>
                        <wps:cNvSpPr txBox="1"/>
                        <wps:spPr>
                          <a:xfrm>
                            <a:off x="1247" y="11989"/>
                            <a:ext cx="680" cy="3855"/>
                          </a:xfrm>
                          <a:prstGeom prst="rect">
                            <a:avLst/>
                          </a:prstGeom>
                          <a:solidFill>
                            <a:srgbClr val="D4F3B5"/>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firstLine="210" w:firstLineChars="100"/>
                                <w:rPr>
                                  <w:rFonts w:hint="eastAsia" w:ascii="BIZ UDPゴシック" w:hAnsi="BIZ UDPゴシック" w:eastAsia="BIZ UDPゴシック"/>
                                </w:rPr>
                              </w:pPr>
                              <w:r>
                                <w:rPr>
                                  <w:rFonts w:hint="eastAsia" w:ascii="BIZ UDPゴシック" w:hAnsi="BIZ UDPゴシック" w:eastAsia="BIZ UDPゴシック"/>
                                  <w:b w:val="0"/>
                                </w:rPr>
                                <w:t>中野区成年後見制度利用促進計画</w:t>
                              </w:r>
                            </w:p>
                          </w:txbxContent>
                        </wps:txbx>
                        <wps:bodyPr vertOverflow="overflow" horzOverflow="overflow" vert="eaVert" wrap="square" lIns="74295" tIns="8890" rIns="74295" bIns="8890" anchor="ctr"/>
                      </wps:wsp>
                      <wps:wsp>
                        <wps:cNvPr id="1048" name="オブジェクト 0"/>
                        <wps:cNvSpPr txBox="1"/>
                        <wps:spPr>
                          <a:xfrm>
                            <a:off x="3818" y="11989"/>
                            <a:ext cx="964" cy="3855"/>
                          </a:xfrm>
                          <a:prstGeom prst="rect">
                            <a:avLst/>
                          </a:prstGeom>
                          <a:solidFill>
                            <a:srgbClr val="D4F3B5"/>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firstLine="210" w:firstLineChars="100"/>
                                <w:rPr>
                                  <w:rFonts w:hint="eastAsia" w:ascii="BIZ UDPゴシック" w:hAnsi="BIZ UDPゴシック" w:eastAsia="BIZ UDPゴシック"/>
                                  <w:b w:val="0"/>
                                </w:rPr>
                              </w:pPr>
                              <w:r>
                                <w:rPr>
                                  <w:rFonts w:hint="eastAsia" w:ascii="BIZ UDPゴシック" w:hAnsi="BIZ UDPゴシック" w:eastAsia="BIZ UDPゴシック"/>
                                  <w:b w:val="0"/>
                                </w:rPr>
                                <w:t>第８期介護保険事業計画</w:t>
                              </w:r>
                            </w:p>
                            <w:p>
                              <w:pPr>
                                <w:pStyle w:val="0"/>
                                <w:ind w:firstLine="210" w:firstLineChars="100"/>
                                <w:rPr>
                                  <w:rFonts w:hint="eastAsia" w:ascii="BIZ UDPゴシック" w:hAnsi="BIZ UDPゴシック" w:eastAsia="BIZ UDPゴシック"/>
                                  <w:b w:val="0"/>
                                </w:rPr>
                              </w:pPr>
                              <w:r>
                                <w:rPr>
                                  <w:rFonts w:hint="eastAsia" w:ascii="BIZ UDPゴシック" w:hAnsi="BIZ UDPゴシック" w:eastAsia="BIZ UDPゴシック"/>
                                  <w:b w:val="0"/>
                                </w:rPr>
                                <w:t>中野区高齢者保健福祉計画</w:t>
                              </w:r>
                            </w:p>
                          </w:txbxContent>
                        </wps:txbx>
                        <wps:bodyPr vertOverflow="overflow" horzOverflow="overflow" vert="eaVert" wrap="square" lIns="74295" tIns="8890" rIns="74295" bIns="8890" anchor="ctr"/>
                      </wps:wsp>
                      <wps:wsp>
                        <wps:cNvPr id="1049" name="オブジェクト 0"/>
                        <wps:cNvSpPr txBox="1"/>
                        <wps:spPr>
                          <a:xfrm>
                            <a:off x="5040" y="11989"/>
                            <a:ext cx="1191" cy="3855"/>
                          </a:xfrm>
                          <a:prstGeom prst="rect">
                            <a:avLst/>
                          </a:prstGeom>
                          <a:solidFill>
                            <a:srgbClr val="FFE69A"/>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firstLine="210" w:firstLineChars="100"/>
                                <w:rPr>
                                  <w:rFonts w:hint="eastAsia" w:ascii="BIZ UDPゴシック" w:hAnsi="BIZ UDPゴシック" w:eastAsia="BIZ UDPゴシック"/>
                                  <w:b w:val="1"/>
                                </w:rPr>
                              </w:pPr>
                              <w:r>
                                <w:rPr>
                                  <w:rFonts w:hint="eastAsia" w:ascii="BIZ UDPゴシック" w:hAnsi="BIZ UDPゴシック" w:eastAsia="BIZ UDPゴシック"/>
                                  <w:b w:val="1"/>
                                </w:rPr>
                                <w:t>第２期障害児福祉計画</w:t>
                              </w:r>
                            </w:p>
                            <w:p>
                              <w:pPr>
                                <w:pStyle w:val="0"/>
                                <w:ind w:firstLine="210" w:firstLineChars="100"/>
                                <w:rPr>
                                  <w:rFonts w:hint="eastAsia" w:ascii="BIZ UDPゴシック" w:hAnsi="BIZ UDPゴシック" w:eastAsia="BIZ UDPゴシック"/>
                                  <w:b w:val="1"/>
                                </w:rPr>
                              </w:pPr>
                              <w:r>
                                <w:rPr>
                                  <w:rFonts w:hint="eastAsia" w:ascii="BIZ UDPゴシック" w:hAnsi="BIZ UDPゴシック" w:eastAsia="BIZ UDPゴシック"/>
                                  <w:b w:val="1"/>
                                </w:rPr>
                                <w:t>第６期障害福祉計画</w:t>
                              </w:r>
                            </w:p>
                            <w:p>
                              <w:pPr>
                                <w:pStyle w:val="0"/>
                                <w:ind w:firstLine="210" w:firstLineChars="100"/>
                                <w:rPr>
                                  <w:rFonts w:hint="eastAsia" w:ascii="BIZ UDPゴシック" w:hAnsi="BIZ UDPゴシック" w:eastAsia="BIZ UDPゴシック"/>
                                  <w:b w:val="1"/>
                                </w:rPr>
                              </w:pPr>
                              <w:r>
                                <w:rPr>
                                  <w:rFonts w:hint="eastAsia" w:ascii="BIZ UDPゴシック" w:hAnsi="BIZ UDPゴシック" w:eastAsia="BIZ UDPゴシック"/>
                                  <w:b w:val="1"/>
                                </w:rPr>
                                <w:t>中野区障害者計画</w:t>
                              </w:r>
                            </w:p>
                          </w:txbxContent>
                        </wps:txbx>
                        <wps:bodyPr vertOverflow="overflow" horzOverflow="overflow" vert="eaVert" wrap="square" lIns="74295" tIns="8890" rIns="74295" bIns="8890" anchor="ctr"/>
                      </wps:wsp>
                      <wps:wsp>
                        <wps:cNvPr id="1050" name="オブジェクト 0"/>
                        <wps:cNvSpPr txBox="1"/>
                        <wps:spPr>
                          <a:xfrm>
                            <a:off x="6645" y="11989"/>
                            <a:ext cx="680" cy="38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firstLine="210" w:firstLineChars="100"/>
                                <w:rPr>
                                  <w:rFonts w:hint="eastAsia"/>
                                </w:rPr>
                              </w:pPr>
                              <w:r>
                                <w:rPr>
                                  <w:rFonts w:hint="eastAsia" w:ascii="BIZ UDPゴシック" w:hAnsi="BIZ UDPゴシック" w:eastAsia="BIZ UDPゴシック"/>
                                </w:rPr>
                                <w:t>中野区子ども・子育て支援事業計画</w:t>
                              </w:r>
                            </w:p>
                          </w:txbxContent>
                        </wps:txbx>
                        <wps:bodyPr vertOverflow="overflow" horzOverflow="overflow" vert="eaVert" wrap="square" lIns="74295" tIns="8890" rIns="74295" bIns="8890" anchor="ctr"/>
                      </wps:wsp>
                    </wpg:wgp>
                  </a:graphicData>
                </a:graphic>
              </wp:anchor>
            </w:drawing>
          </mc:Choice>
          <mc:Fallback>
            <w:pict>
              <v:group id="オブジェクト 0" style="margin-top:1.45pt;mso-position-vertical-relative:text;mso-position-horizontal-relative:text;position:absolute;height:192.75pt;width:439.65pt;margin-left:5.65pt;z-index:19;" coordsize="8793,3855" coordorigin="1247,11989" o:spid="_x0000_s1043" o:allowincell="t" o:allowoverlap="t">
                <v:shapetype id="_x0000_t202" coordsize="21600,21600" o:spt="202" path="m,l,21600r21600,l21600,xe">
                  <v:stroke joinstyle="miter"/>
                  <v:path gradientshapeok="t" o:connecttype="rect"/>
                </v:shapetype>
                <v:shape id="オブジェクト 0" style="height:3855;width:680;top:11989;left:9360;v-text-anchor:middle;position:absolute;" o:spid="_x0000_s1044" filled="t" fillcolor="#ffffff" stroked="t" strokecolor="#000000" strokeweight="0.5pt" o:spt="202" type="#_x0000_t202">
                  <v:fill/>
                  <v:stroke linestyle="single" filltype="solid"/>
                  <v:textbox style="layout-flow:vertical-ideographic;" inset="2.0637499999999998mm,0.24694444444444438mm,2.0637499999999998mm,0.24694444444444438mm">
                    <w:txbxContent>
                      <w:p>
                        <w:pPr>
                          <w:pStyle w:val="0"/>
                          <w:ind w:firstLine="210" w:firstLineChars="100"/>
                          <w:rPr>
                            <w:rFonts w:hint="eastAsia"/>
                          </w:rPr>
                        </w:pPr>
                        <w:r>
                          <w:rPr>
                            <w:rFonts w:hint="eastAsia" w:ascii="BIZ UDPゴシック" w:hAnsi="BIZ UDPゴシック" w:eastAsia="BIZ UDPゴシック"/>
                          </w:rPr>
                          <w:t>中野区自殺対策計画</w:t>
                        </w:r>
                      </w:p>
                    </w:txbxContent>
                  </v:textbox>
                  <v:imagedata o:title=""/>
                  <w10:wrap type="none" anchorx="text" anchory="text"/>
                </v:shape>
                <v:shape id="オブジェクト 0" style="height:3855;width:680;top:11989;left:7997;v-text-anchor:middle;position:absolute;" o:spid="_x0000_s1045" filled="t" fillcolor="#ffffff" stroked="t" strokecolor="#000000" strokeweight="0.5pt" o:spt="202" type="#_x0000_t202">
                  <v:fill/>
                  <v:stroke linestyle="single" filltype="solid"/>
                  <v:textbox style="layout-flow:vertical-ideographic;" inset="2.0637499999999998mm,0.24694444444444438mm,2.0637499999999998mm,0.24694444444444438mm">
                    <w:txbxContent>
                      <w:p>
                        <w:pPr>
                          <w:pStyle w:val="0"/>
                          <w:ind w:firstLine="210" w:firstLineChars="100"/>
                          <w:rPr>
                            <w:rFonts w:hint="eastAsia" w:ascii="BIZ UDPゴシック" w:hAnsi="BIZ UDPゴシック" w:eastAsia="BIZ UDPゴシック"/>
                          </w:rPr>
                        </w:pPr>
                        <w:r>
                          <w:rPr>
                            <w:rFonts w:hint="eastAsia" w:ascii="BIZ UDPゴシック" w:hAnsi="BIZ UDPゴシック" w:eastAsia="BIZ UDPゴシック"/>
                          </w:rPr>
                          <w:t>中野区再犯防止推進計画</w:t>
                        </w:r>
                      </w:p>
                    </w:txbxContent>
                  </v:textbox>
                  <v:imagedata o:title=""/>
                  <w10:wrap type="none" anchorx="text" anchory="text"/>
                </v:shape>
                <v:shape id="オブジェクト 0" style="height:3855;width:680;top:11989;left:2599;v-text-anchor:middle;position:absolute;" o:spid="_x0000_s1046" filled="t" fillcolor="#d4f3b5" stroked="t" strokecolor="#000000" strokeweight="0.5pt" o:spt="202" type="#_x0000_t202">
                  <v:fill/>
                  <v:stroke linestyle="single" filltype="solid"/>
                  <v:textbox style="layout-flow:vertical-ideographic;" inset="2.0637499999999998mm,0.24694444444444438mm,2.0637499999999998mm,0.24694444444444438mm">
                    <w:txbxContent>
                      <w:p>
                        <w:pPr>
                          <w:pStyle w:val="0"/>
                          <w:ind w:firstLine="210" w:firstLineChars="100"/>
                          <w:rPr>
                            <w:rFonts w:hint="eastAsia"/>
                            <w:b w:val="0"/>
                          </w:rPr>
                        </w:pPr>
                        <w:r>
                          <w:rPr>
                            <w:rFonts w:hint="eastAsia" w:ascii="BIZ UDPゴシック" w:hAnsi="BIZ UDPゴシック" w:eastAsia="BIZ UDPゴシック"/>
                            <w:b w:val="0"/>
                          </w:rPr>
                          <w:t>中野区スポーツ・健康づくり推進計画</w:t>
                        </w:r>
                      </w:p>
                    </w:txbxContent>
                  </v:textbox>
                  <v:imagedata o:title=""/>
                  <w10:wrap type="none" anchorx="text" anchory="text"/>
                </v:shape>
                <v:shape id="オブジェクト 0" style="height:3855;width:680;top:11989;left:1247;v-text-anchor:middle;position:absolute;" o:spid="_x0000_s1047" filled="t" fillcolor="#d4f3b5" stroked="t" strokecolor="#000000" strokeweight="0.5pt" o:spt="202" type="#_x0000_t202">
                  <v:fill/>
                  <v:stroke linestyle="single" filltype="solid"/>
                  <v:textbox style="layout-flow:vertical-ideographic;" inset="2.0637499999999998mm,0.24694444444444438mm,2.0637499999999998mm,0.24694444444444438mm">
                    <w:txbxContent>
                      <w:p>
                        <w:pPr>
                          <w:pStyle w:val="0"/>
                          <w:ind w:firstLine="210" w:firstLineChars="100"/>
                          <w:rPr>
                            <w:rFonts w:hint="eastAsia" w:ascii="BIZ UDPゴシック" w:hAnsi="BIZ UDPゴシック" w:eastAsia="BIZ UDPゴシック"/>
                          </w:rPr>
                        </w:pPr>
                        <w:r>
                          <w:rPr>
                            <w:rFonts w:hint="eastAsia" w:ascii="BIZ UDPゴシック" w:hAnsi="BIZ UDPゴシック" w:eastAsia="BIZ UDPゴシック"/>
                            <w:b w:val="0"/>
                          </w:rPr>
                          <w:t>中野区成年後見制度利用促進計画</w:t>
                        </w:r>
                      </w:p>
                    </w:txbxContent>
                  </v:textbox>
                  <v:imagedata o:title=""/>
                  <w10:wrap type="none" anchorx="text" anchory="text"/>
                </v:shape>
                <v:shape id="オブジェクト 0" style="height:3855;width:964;top:11989;left:3818;v-text-anchor:middle;position:absolute;" o:spid="_x0000_s1048" filled="t" fillcolor="#d4f3b5" stroked="t" strokecolor="#000000" strokeweight="0.5pt" o:spt="202" type="#_x0000_t202">
                  <v:fill/>
                  <v:stroke linestyle="single" filltype="solid"/>
                  <v:textbox style="layout-flow:vertical-ideographic;" inset="2.0637499999999998mm,0.24694444444444438mm,2.0637499999999998mm,0.24694444444444438mm">
                    <w:txbxContent>
                      <w:p>
                        <w:pPr>
                          <w:pStyle w:val="0"/>
                          <w:ind w:firstLine="210" w:firstLineChars="100"/>
                          <w:rPr>
                            <w:rFonts w:hint="eastAsia" w:ascii="BIZ UDPゴシック" w:hAnsi="BIZ UDPゴシック" w:eastAsia="BIZ UDPゴシック"/>
                            <w:b w:val="0"/>
                          </w:rPr>
                        </w:pPr>
                        <w:r>
                          <w:rPr>
                            <w:rFonts w:hint="eastAsia" w:ascii="BIZ UDPゴシック" w:hAnsi="BIZ UDPゴシック" w:eastAsia="BIZ UDPゴシック"/>
                            <w:b w:val="0"/>
                          </w:rPr>
                          <w:t>第８期介護保険事業計画</w:t>
                        </w:r>
                      </w:p>
                      <w:p>
                        <w:pPr>
                          <w:pStyle w:val="0"/>
                          <w:ind w:firstLine="210" w:firstLineChars="100"/>
                          <w:rPr>
                            <w:rFonts w:hint="eastAsia" w:ascii="BIZ UDPゴシック" w:hAnsi="BIZ UDPゴシック" w:eastAsia="BIZ UDPゴシック"/>
                            <w:b w:val="0"/>
                          </w:rPr>
                        </w:pPr>
                        <w:r>
                          <w:rPr>
                            <w:rFonts w:hint="eastAsia" w:ascii="BIZ UDPゴシック" w:hAnsi="BIZ UDPゴシック" w:eastAsia="BIZ UDPゴシック"/>
                            <w:b w:val="0"/>
                          </w:rPr>
                          <w:t>中野区高齢者保健福祉計画</w:t>
                        </w:r>
                      </w:p>
                    </w:txbxContent>
                  </v:textbox>
                  <v:imagedata o:title=""/>
                  <w10:wrap type="none" anchorx="text" anchory="text"/>
                </v:shape>
                <v:shape id="オブジェクト 0" style="height:3855;width:1191;top:11989;left:5040;v-text-anchor:middle;position:absolute;" o:spid="_x0000_s1049" filled="t" fillcolor="#ffe69a" stroked="t" strokecolor="#000000" strokeweight="0.5pt" o:spt="202" type="#_x0000_t202">
                  <v:fill/>
                  <v:stroke linestyle="single" filltype="solid"/>
                  <v:textbox style="layout-flow:vertical-ideographic;" inset="2.0637499999999998mm,0.24694444444444438mm,2.0637499999999998mm,0.24694444444444438mm">
                    <w:txbxContent>
                      <w:p>
                        <w:pPr>
                          <w:pStyle w:val="0"/>
                          <w:ind w:firstLine="210" w:firstLineChars="100"/>
                          <w:rPr>
                            <w:rFonts w:hint="eastAsia" w:ascii="BIZ UDPゴシック" w:hAnsi="BIZ UDPゴシック" w:eastAsia="BIZ UDPゴシック"/>
                            <w:b w:val="1"/>
                          </w:rPr>
                        </w:pPr>
                        <w:r>
                          <w:rPr>
                            <w:rFonts w:hint="eastAsia" w:ascii="BIZ UDPゴシック" w:hAnsi="BIZ UDPゴシック" w:eastAsia="BIZ UDPゴシック"/>
                            <w:b w:val="1"/>
                          </w:rPr>
                          <w:t>第２期障害児福祉計画</w:t>
                        </w:r>
                      </w:p>
                      <w:p>
                        <w:pPr>
                          <w:pStyle w:val="0"/>
                          <w:ind w:firstLine="210" w:firstLineChars="100"/>
                          <w:rPr>
                            <w:rFonts w:hint="eastAsia" w:ascii="BIZ UDPゴシック" w:hAnsi="BIZ UDPゴシック" w:eastAsia="BIZ UDPゴシック"/>
                            <w:b w:val="1"/>
                          </w:rPr>
                        </w:pPr>
                        <w:r>
                          <w:rPr>
                            <w:rFonts w:hint="eastAsia" w:ascii="BIZ UDPゴシック" w:hAnsi="BIZ UDPゴシック" w:eastAsia="BIZ UDPゴシック"/>
                            <w:b w:val="1"/>
                          </w:rPr>
                          <w:t>第６期障害福祉計画</w:t>
                        </w:r>
                      </w:p>
                      <w:p>
                        <w:pPr>
                          <w:pStyle w:val="0"/>
                          <w:ind w:firstLine="210" w:firstLineChars="100"/>
                          <w:rPr>
                            <w:rFonts w:hint="eastAsia" w:ascii="BIZ UDPゴシック" w:hAnsi="BIZ UDPゴシック" w:eastAsia="BIZ UDPゴシック"/>
                            <w:b w:val="1"/>
                          </w:rPr>
                        </w:pPr>
                        <w:r>
                          <w:rPr>
                            <w:rFonts w:hint="eastAsia" w:ascii="BIZ UDPゴシック" w:hAnsi="BIZ UDPゴシック" w:eastAsia="BIZ UDPゴシック"/>
                            <w:b w:val="1"/>
                          </w:rPr>
                          <w:t>中野区障害者計画</w:t>
                        </w:r>
                      </w:p>
                    </w:txbxContent>
                  </v:textbox>
                  <v:imagedata o:title=""/>
                  <w10:wrap type="none" anchorx="text" anchory="text"/>
                </v:shape>
                <v:shape id="オブジェクト 0" style="height:3855;width:680;top:11989;left:6645;v-text-anchor:middle;position:absolute;" o:spid="_x0000_s1050" filled="t" fillcolor="#ffffff" stroked="t" strokecolor="#000000" strokeweight="0.5pt" o:spt="202" type="#_x0000_t202">
                  <v:fill/>
                  <v:stroke linestyle="single" filltype="solid"/>
                  <v:textbox style="layout-flow:vertical-ideographic;" inset="2.0637499999999998mm,0.24694444444444438mm,2.0637499999999998mm,0.24694444444444438mm">
                    <w:txbxContent>
                      <w:p>
                        <w:pPr>
                          <w:pStyle w:val="0"/>
                          <w:ind w:firstLine="210" w:firstLineChars="100"/>
                          <w:rPr>
                            <w:rFonts w:hint="eastAsia"/>
                          </w:rPr>
                        </w:pPr>
                        <w:r>
                          <w:rPr>
                            <w:rFonts w:hint="eastAsia" w:ascii="BIZ UDPゴシック" w:hAnsi="BIZ UDPゴシック" w:eastAsia="BIZ UDPゴシック"/>
                          </w:rPr>
                          <w:t>中野区子ども・子育て支援事業計画</w:t>
                        </w:r>
                      </w:p>
                    </w:txbxContent>
                  </v:textbox>
                  <v:imagedata o:title=""/>
                  <w10:wrap type="none" anchorx="text" anchory="text"/>
                </v:shape>
                <w10:wrap type="none" anchorx="text" anchory="text"/>
              </v:group>
            </w:pict>
          </mc:Fallback>
        </mc:AlternateContent>
      </w: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eastAsia" w:ascii="BIZ UDPゴシック" w:hAnsi="BIZ UDPゴシック" w:eastAsia="BIZ UDPゴシック"/>
          <w:sz w:val="22"/>
        </w:rPr>
      </w:pPr>
    </w:p>
    <w:p>
      <w:pPr>
        <w:pStyle w:val="0"/>
        <w:rPr>
          <w:rFonts w:hint="eastAsia" w:ascii="BIZ UDPゴシック" w:hAnsi="BIZ UDPゴシック" w:eastAsia="BIZ UDPゴシック"/>
          <w:sz w:val="22"/>
        </w:rPr>
      </w:pPr>
    </w:p>
    <w:p>
      <w:pPr>
        <w:pStyle w:val="0"/>
        <w:rPr>
          <w:rFonts w:hint="eastAsia" w:ascii="BIZ UDPゴシック" w:hAnsi="BIZ UDPゴシック" w:eastAsia="BIZ UDPゴシック"/>
          <w:sz w:val="22"/>
        </w:rPr>
      </w:pPr>
    </w:p>
    <w:p>
      <w:pPr>
        <w:pStyle w:val="0"/>
        <w:spacing w:line="360" w:lineRule="auto"/>
        <w:ind w:firstLine="880" w:firstLineChars="400"/>
        <w:rPr>
          <w:rFonts w:hint="eastAsia" w:ascii="BIZ UDPゴシック" w:hAnsi="BIZ UDPゴシック" w:eastAsia="BIZ UDPゴシック"/>
          <w:sz w:val="22"/>
        </w:rPr>
      </w:pPr>
      <w:r>
        <w:rPr>
          <w:rFonts w:hint="eastAsia"/>
        </w:rPr>
        <mc:AlternateContent>
          <mc:Choice Requires="wps">
            <w:drawing>
              <wp:anchor distT="0" distB="0" distL="203200" distR="203200" simplePos="0" relativeHeight="28" behindDoc="0" locked="0" layoutInCell="1" hidden="0" allowOverlap="1">
                <wp:simplePos x="0" y="0"/>
                <wp:positionH relativeFrom="column">
                  <wp:posOffset>-95885</wp:posOffset>
                </wp:positionH>
                <wp:positionV relativeFrom="paragraph">
                  <wp:posOffset>36830</wp:posOffset>
                </wp:positionV>
                <wp:extent cx="599440" cy="238125"/>
                <wp:effectExtent l="635" t="635" r="29845" b="10795"/>
                <wp:wrapNone/>
                <wp:docPr id="1051" name="オブジェクト 0"/>
                <a:graphic xmlns:a="http://schemas.openxmlformats.org/drawingml/2006/main">
                  <a:graphicData uri="http://schemas.microsoft.com/office/word/2010/wordprocessingShape">
                    <wps:wsp>
                      <wps:cNvPr id="1051" name="オブジェクト 0"/>
                      <wps:cNvSpPr/>
                      <wps:spPr>
                        <a:xfrm>
                          <a:off x="0" y="0"/>
                          <a:ext cx="599440" cy="238125"/>
                        </a:xfrm>
                        <a:prstGeom prst="rect">
                          <a:avLst/>
                        </a:prstGeom>
                        <a:solidFill>
                          <a:srgbClr val="FFE69A"/>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2.9pt;mso-position-vertical-relative:text;mso-position-horizontal-relative:text;position:absolute;height:18.75pt;mso-wrap-distance-top:0pt;width:47.2pt;mso-wrap-distance-left:16pt;margin-left:-7.55pt;z-index:28;" o:spid="_x0000_s1051" o:allowincell="t" o:allowoverlap="t" filled="t" fillcolor="#ffe69a"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BIZ UDPゴシック" w:hAnsi="BIZ UDPゴシック" w:eastAsia="BIZ UDPゴシック"/>
          <w:sz w:val="22"/>
        </w:rPr>
        <w:t>…当部会で進捗状況を報告する計画（ただし、中野区地域福祉計画はすべての部会で報告）</w:t>
      </w:r>
    </w:p>
    <w:p>
      <w:pPr>
        <w:pStyle w:val="0"/>
        <w:spacing w:line="360" w:lineRule="auto"/>
        <w:ind w:firstLine="840" w:firstLineChars="400"/>
        <w:rPr>
          <w:rFonts w:hint="eastAsia" w:ascii="BIZ UDPゴシック" w:hAnsi="BIZ UDPゴシック" w:eastAsia="BIZ UDPゴシック"/>
          <w:sz w:val="22"/>
        </w:rPr>
      </w:pPr>
      <w:r>
        <w:rPr>
          <w:rFonts w:hint="eastAsia"/>
        </w:rPr>
        <mc:AlternateContent>
          <mc:Choice Requires="wps">
            <w:drawing>
              <wp:anchor distT="0" distB="0" distL="203200" distR="203200" simplePos="0" relativeHeight="27" behindDoc="0" locked="0" layoutInCell="1" hidden="0" allowOverlap="1">
                <wp:simplePos x="0" y="0"/>
                <wp:positionH relativeFrom="column">
                  <wp:posOffset>-95885</wp:posOffset>
                </wp:positionH>
                <wp:positionV relativeFrom="paragraph">
                  <wp:posOffset>46355</wp:posOffset>
                </wp:positionV>
                <wp:extent cx="599440" cy="238125"/>
                <wp:effectExtent l="635" t="635" r="29845" b="10795"/>
                <wp:wrapNone/>
                <wp:docPr id="1052" name="オブジェクト 0"/>
                <a:graphic xmlns:a="http://schemas.openxmlformats.org/drawingml/2006/main">
                  <a:graphicData uri="http://schemas.microsoft.com/office/word/2010/wordprocessingShape">
                    <wps:wsp>
                      <wps:cNvPr id="1052" name="オブジェクト 0"/>
                      <wps:cNvSpPr/>
                      <wps:spPr>
                        <a:xfrm>
                          <a:off x="0" y="0"/>
                          <a:ext cx="599440" cy="238125"/>
                        </a:xfrm>
                        <a:prstGeom prst="rect">
                          <a:avLst/>
                        </a:prstGeom>
                        <a:solidFill>
                          <a:srgbClr val="D4F3B5"/>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3.65pt;mso-position-vertical-relative:text;mso-position-horizontal-relative:text;position:absolute;height:18.75pt;mso-wrap-distance-top:0pt;width:47.2pt;mso-wrap-distance-left:16pt;margin-left:-7.55pt;z-index:27;" o:spid="_x0000_s1052" o:allowincell="t" o:allowoverlap="t" filled="t" fillcolor="#d4f3b5"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BIZ UDPゴシック" w:hAnsi="BIZ UDPゴシック" w:eastAsia="BIZ UDPゴシック"/>
          <w:sz w:val="22"/>
        </w:rPr>
        <w:t>…他部会で進捗状況を報告する計画</w:t>
      </w:r>
      <w:bookmarkStart w:id="0" w:name="_GoBack"/>
      <w:bookmarkEnd w:id="0"/>
    </w:p>
    <w:sectPr>
      <w:footerReference r:id="rId5" w:type="default"/>
      <w:pgSz w:w="11906" w:h="16838"/>
      <w:pgMar w:top="567" w:right="850" w:bottom="567" w:left="1134" w:header="851" w:footer="283"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BIZ UDPゴシック" w:hAnsi="BIZ UDPゴシック" w:eastAsia="BIZ UDPゴシック"/>
      </w:rPr>
      <w:alias w:val=""/>
      <w:tag w:val=""/>
      <w:lock w:val="unlocked"/>
      <w:docPartObj>
        <w:docPartGallery w:val="Page Numbers (Bottom of Page)"/>
        <w:docPartUnique/>
      </w:docPartObj>
    </w:sdtPr>
    <w:sdtEndPr>
      <w:rPr>
        <w:rFonts w:hint="eastAsia" w:ascii="BIZ UDPゴシック" w:hAnsi="BIZ UDPゴシック" w:eastAsia="BIZ UDPゴシック"/>
      </w:rPr>
    </w:sdtEndPr>
    <w:sdtContent>
      <w:p>
        <w:pPr>
          <w:pStyle w:val="0"/>
          <w:jc w:val="center"/>
          <w:rPr>
            <w:rFonts w:hint="eastAsia" w:ascii="BIZ UDPゴシック" w:hAnsi="BIZ UDPゴシック" w:eastAsia="BIZ UDPゴシック"/>
          </w:rPr>
        </w:pPr>
        <w:r>
          <w:rPr>
            <w:rFonts w:hint="eastAsia"/>
          </w:rPr>
          <w:fldChar w:fldCharType="begin"/>
        </w:r>
        <w:r>
          <w:rPr>
            <w:rFonts w:hint="eastAsia"/>
          </w:rPr>
          <w:instrText xml:space="preserve">PAGE  \* MERGEFORMAT </w:instrText>
        </w:r>
        <w:r>
          <w:rPr>
            <w:rFonts w:hint="eastAsia"/>
          </w:rPr>
          <w:fldChar w:fldCharType="separate"/>
        </w:r>
        <w:r>
          <w:rPr>
            <w:rStyle w:val="19"/>
            <w:rFonts w:hint="eastAsia" w:ascii="BIZ UDPゴシック" w:hAnsi="BIZ UDPゴシック" w:eastAsia="BIZ UDPゴシック"/>
          </w:rPr>
          <w:t>1</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2">
    <w:name w:val="heading 2"/>
    <w:basedOn w:val="0"/>
    <w:next w:val="0"/>
    <w:link w:val="18"/>
    <w:uiPriority w:val="0"/>
    <w:qFormat/>
    <w:pPr>
      <w:keepNext w:val="1"/>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1804" w:leftChars="300" w:rightChars="0" w:hanging="1084" w:hangingChars="200"/>
      <w:contextualSpacing w:val="0"/>
      <w:mirrorIndents w:val="0"/>
      <w:jc w:val="center"/>
      <w:outlineLvl w:val="1"/>
      <w15:collapsed w:val="0"/>
    </w:pPr>
    <w:rPr>
      <w:rFonts w:ascii="ＭＳ ゴシック" w:hAnsi="ＭＳ ゴシック" w:eastAsia="ＭＳ ゴシック"/>
      <w:b w:val="1"/>
      <w:dstrike w:val="0"/>
      <w:color w:val="auto"/>
      <w:spacing w:val="-10"/>
      <w:w w:val="100"/>
      <w:kern w:val="0"/>
      <w:sz w:val="56"/>
      <w:highlight w:val="none"/>
      <w:u w:val="non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character" w:styleId="18" w:customStyle="1">
    <w:name w:val="見出し 2 (文字)"/>
    <w:next w:val="18"/>
    <w:link w:val="2"/>
    <w:uiPriority w:val="0"/>
    <w:rPr>
      <w:rFonts w:ascii="ＭＳ ゴシック" w:hAnsi="ＭＳ ゴシック" w:eastAsia="ＭＳ ゴシック"/>
      <w:b w:val="1"/>
      <w:spacing w:val="-10"/>
      <w:sz w:val="56"/>
    </w:rPr>
  </w:style>
  <w:style w:type="character" w:styleId="19">
    <w:name w:val="page number"/>
    <w:basedOn w:val="10"/>
    <w:next w:val="19"/>
    <w:link w:val="0"/>
    <w:uiPriority w:val="0"/>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218</TotalTime>
  <Pages>2</Pages>
  <Words>13</Words>
  <Characters>1218</Characters>
  <Application>JUST Note</Application>
  <Lines>159</Lines>
  <Paragraphs>60</Paragraphs>
  <Company>中野区</Company>
  <CharactersWithSpaces>1226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中山　翔太</dc:creator>
  <cp:lastModifiedBy>中山　翔太</cp:lastModifiedBy>
  <cp:lastPrinted>2022-05-24T00:24:34Z</cp:lastPrinted>
  <dcterms:created xsi:type="dcterms:W3CDTF">2022-05-02T04:09:00Z</dcterms:created>
  <dcterms:modified xsi:type="dcterms:W3CDTF">2022-05-24T04:07:00Z</dcterms:modified>
  <cp:revision>50</cp:revision>
</cp:coreProperties>
</file>