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DBAA" w14:textId="1A4D53F9" w:rsidR="00B65C7D" w:rsidRDefault="00436265" w:rsidP="00A069C4">
      <w:pPr>
        <w:jc w:val="right"/>
      </w:pPr>
      <w:r>
        <w:rPr>
          <w:noProof/>
        </w:rPr>
        <w:pict w14:anchorId="01177AD5">
          <v:shapetype id="_x0000_t202" coordsize="21600,21600" o:spt="202" path="m,l,21600r21600,l21600,xe">
            <v:stroke joinstyle="miter"/>
            <v:path gradientshapeok="t" o:connecttype="rect"/>
          </v:shapetype>
          <v:shape id="_x0000_s2050" type="#_x0000_t202" style="position:absolute;left:0;text-align:left;margin-left:376.2pt;margin-top:-28.75pt;width:63.75pt;height:23.25pt;z-index:251658240">
            <v:textbox inset="5.85pt,.7pt,5.85pt,.7pt">
              <w:txbxContent>
                <w:p w14:paraId="3C458F87" w14:textId="065953A1" w:rsidR="00A069C4" w:rsidRPr="00A069C4" w:rsidRDefault="00A069C4" w:rsidP="00A069C4">
                  <w:pPr>
                    <w:jc w:val="center"/>
                    <w:rPr>
                      <w:rFonts w:ascii="BIZ UDゴシック" w:eastAsia="BIZ UDゴシック" w:hAnsi="BIZ UDゴシック"/>
                    </w:rPr>
                  </w:pPr>
                  <w:r w:rsidRPr="00A069C4">
                    <w:rPr>
                      <w:rFonts w:ascii="BIZ UDゴシック" w:eastAsia="BIZ UDゴシック" w:hAnsi="BIZ UDゴシック" w:hint="eastAsia"/>
                    </w:rPr>
                    <w:t>資料</w:t>
                  </w:r>
                  <w:r w:rsidR="00436265">
                    <w:rPr>
                      <w:rFonts w:ascii="BIZ UDゴシック" w:eastAsia="BIZ UDゴシック" w:hAnsi="BIZ UDゴシック" w:hint="eastAsia"/>
                    </w:rPr>
                    <w:t>３</w:t>
                  </w:r>
                </w:p>
              </w:txbxContent>
            </v:textbox>
          </v:shape>
        </w:pict>
      </w:r>
    </w:p>
    <w:p w14:paraId="0657AFC3" w14:textId="535F3080" w:rsidR="00B65C7D" w:rsidRDefault="00A069C4" w:rsidP="0059232C">
      <w:pPr>
        <w:jc w:val="center"/>
      </w:pPr>
      <w:r w:rsidRPr="00A069C4">
        <w:rPr>
          <w:rFonts w:hint="eastAsia"/>
        </w:rPr>
        <w:t>新たな中野区環境基本計画の検討テーマについて</w:t>
      </w:r>
    </w:p>
    <w:p w14:paraId="48425939" w14:textId="77777777" w:rsidR="00B65C7D" w:rsidRPr="00541055" w:rsidRDefault="00B65C7D"/>
    <w:p w14:paraId="6C1747AD" w14:textId="30A2AFCB" w:rsidR="00DE1A4E" w:rsidRDefault="001A3948" w:rsidP="0059232C">
      <w:pPr>
        <w:ind w:firstLineChars="100" w:firstLine="240"/>
      </w:pPr>
      <w:r>
        <w:rPr>
          <w:rFonts w:hint="eastAsia"/>
        </w:rPr>
        <w:t>第</w:t>
      </w:r>
      <w:r w:rsidR="000B6772">
        <w:rPr>
          <w:rFonts w:hint="eastAsia"/>
        </w:rPr>
        <w:t>4</w:t>
      </w:r>
      <w:r>
        <w:rPr>
          <w:rFonts w:hint="eastAsia"/>
        </w:rPr>
        <w:t>次</w:t>
      </w:r>
      <w:r w:rsidR="00266757">
        <w:rPr>
          <w:rFonts w:hint="eastAsia"/>
        </w:rPr>
        <w:t>中野区環境基本計画</w:t>
      </w:r>
      <w:r w:rsidR="00AB0CEF">
        <w:rPr>
          <w:rFonts w:hint="eastAsia"/>
        </w:rPr>
        <w:t>（以下「現行計画」という。）</w:t>
      </w:r>
      <w:r>
        <w:rPr>
          <w:rFonts w:hint="eastAsia"/>
        </w:rPr>
        <w:t>においては</w:t>
      </w:r>
      <w:r w:rsidR="00266757">
        <w:rPr>
          <w:rFonts w:hint="eastAsia"/>
        </w:rPr>
        <w:t>、</w:t>
      </w:r>
      <w:r>
        <w:rPr>
          <w:rFonts w:hint="eastAsia"/>
        </w:rPr>
        <w:t>５つの基本目標を設定して</w:t>
      </w:r>
      <w:r w:rsidR="00875524">
        <w:rPr>
          <w:rFonts w:hint="eastAsia"/>
        </w:rPr>
        <w:t>います。現行計画策定時から社会経済状況が変化して</w:t>
      </w:r>
      <w:r w:rsidR="00DE1A4E">
        <w:rPr>
          <w:rFonts w:hint="eastAsia"/>
        </w:rPr>
        <w:t>いることから、</w:t>
      </w:r>
      <w:r w:rsidR="00875524">
        <w:rPr>
          <w:rFonts w:hint="eastAsia"/>
        </w:rPr>
        <w:t>計画</w:t>
      </w:r>
      <w:r w:rsidR="00DE1A4E">
        <w:rPr>
          <w:rFonts w:hint="eastAsia"/>
        </w:rPr>
        <w:t>を</w:t>
      </w:r>
      <w:r w:rsidR="00875524">
        <w:rPr>
          <w:rFonts w:hint="eastAsia"/>
        </w:rPr>
        <w:t>改定</w:t>
      </w:r>
      <w:r w:rsidR="00DE1A4E">
        <w:rPr>
          <w:rFonts w:hint="eastAsia"/>
        </w:rPr>
        <w:t>し第</w:t>
      </w:r>
      <w:r w:rsidR="00A069C4">
        <w:rPr>
          <w:rFonts w:hint="eastAsia"/>
        </w:rPr>
        <w:t>5</w:t>
      </w:r>
      <w:r w:rsidR="00DE1A4E">
        <w:rPr>
          <w:rFonts w:hint="eastAsia"/>
        </w:rPr>
        <w:t>次中野区環境基本計画を策定するとともに</w:t>
      </w:r>
      <w:r w:rsidR="00875524">
        <w:rPr>
          <w:rFonts w:hint="eastAsia"/>
        </w:rPr>
        <w:t>、施策や取組の新規・拡充及び体系、位置づけの見直し等が必要であると捉えているものの、</w:t>
      </w:r>
      <w:r w:rsidR="000B6772">
        <w:rPr>
          <w:rFonts w:hint="eastAsia"/>
        </w:rPr>
        <w:t>現行計画の5つの基本目標と同様に、</w:t>
      </w:r>
      <w:r w:rsidR="00A069C4">
        <w:rPr>
          <w:rFonts w:hint="eastAsia"/>
        </w:rPr>
        <w:t>5</w:t>
      </w:r>
      <w:r w:rsidR="00875524">
        <w:rPr>
          <w:rFonts w:hint="eastAsia"/>
        </w:rPr>
        <w:t>つのテーマ</w:t>
      </w:r>
      <w:r w:rsidR="00E52D39">
        <w:rPr>
          <w:rFonts w:hint="eastAsia"/>
        </w:rPr>
        <w:t>に</w:t>
      </w:r>
      <w:r w:rsidR="00875524">
        <w:rPr>
          <w:rFonts w:hint="eastAsia"/>
        </w:rPr>
        <w:t>分類</w:t>
      </w:r>
      <w:r w:rsidR="00E52D39">
        <w:rPr>
          <w:rFonts w:hint="eastAsia"/>
        </w:rPr>
        <w:t>して体系化すること</w:t>
      </w:r>
      <w:r w:rsidR="00875524">
        <w:rPr>
          <w:rFonts w:hint="eastAsia"/>
        </w:rPr>
        <w:t>を見直すまでには至らないと考えています。</w:t>
      </w:r>
    </w:p>
    <w:p w14:paraId="3C165258" w14:textId="615F312D" w:rsidR="00B65C7D" w:rsidRDefault="00875524" w:rsidP="0059232C">
      <w:pPr>
        <w:ind w:firstLineChars="100" w:firstLine="240"/>
      </w:pPr>
      <w:r>
        <w:rPr>
          <w:rFonts w:hint="eastAsia"/>
        </w:rPr>
        <w:t>ついては、この大きな枠組みについては原則踏襲するものとして</w:t>
      </w:r>
      <w:r w:rsidR="00266757">
        <w:rPr>
          <w:rFonts w:hint="eastAsia"/>
        </w:rPr>
        <w:t>第</w:t>
      </w:r>
      <w:r w:rsidR="00A069C4">
        <w:rPr>
          <w:rFonts w:hint="eastAsia"/>
        </w:rPr>
        <w:t>7</w:t>
      </w:r>
      <w:r w:rsidR="00266757">
        <w:rPr>
          <w:rFonts w:hint="eastAsia"/>
        </w:rPr>
        <w:t>期中野区環境審議会の審議</w:t>
      </w:r>
      <w:r>
        <w:rPr>
          <w:rFonts w:hint="eastAsia"/>
        </w:rPr>
        <w:t>を進めて</w:t>
      </w:r>
      <w:r w:rsidR="000B6772">
        <w:rPr>
          <w:rFonts w:hint="eastAsia"/>
        </w:rPr>
        <w:t>いただき</w:t>
      </w:r>
      <w:r>
        <w:rPr>
          <w:rFonts w:hint="eastAsia"/>
        </w:rPr>
        <w:t>たいと考えています。</w:t>
      </w:r>
    </w:p>
    <w:p w14:paraId="530E4E29" w14:textId="2780E803" w:rsidR="00E52D39" w:rsidRDefault="00E52D39" w:rsidP="00A069C4">
      <w:pPr>
        <w:ind w:firstLineChars="100" w:firstLine="240"/>
      </w:pPr>
      <w:r>
        <w:rPr>
          <w:rFonts w:hint="eastAsia"/>
        </w:rPr>
        <w:t>このたび</w:t>
      </w:r>
      <w:r w:rsidR="00A069C4">
        <w:rPr>
          <w:rFonts w:hint="eastAsia"/>
        </w:rPr>
        <w:t>事務局</w:t>
      </w:r>
      <w:r>
        <w:rPr>
          <w:rFonts w:hint="eastAsia"/>
        </w:rPr>
        <w:t>において、</w:t>
      </w:r>
      <w:r w:rsidR="00A069C4">
        <w:rPr>
          <w:rFonts w:hint="eastAsia"/>
        </w:rPr>
        <w:t>次</w:t>
      </w:r>
      <w:r>
        <w:rPr>
          <w:rFonts w:hint="eastAsia"/>
        </w:rPr>
        <w:t>の</w:t>
      </w:r>
      <w:r w:rsidR="00A069C4">
        <w:rPr>
          <w:rFonts w:hint="eastAsia"/>
        </w:rPr>
        <w:t>とおり</w:t>
      </w:r>
      <w:r w:rsidR="000B6772">
        <w:rPr>
          <w:rFonts w:hint="eastAsia"/>
        </w:rPr>
        <w:t>5</w:t>
      </w:r>
      <w:r>
        <w:rPr>
          <w:rFonts w:hint="eastAsia"/>
        </w:rPr>
        <w:t>つのテーマを設定しました。</w:t>
      </w:r>
    </w:p>
    <w:p w14:paraId="0855DE06" w14:textId="77777777" w:rsidR="00B65C7D" w:rsidRDefault="00B65C7D"/>
    <w:p w14:paraId="13687D92" w14:textId="3236018A" w:rsidR="006412D1" w:rsidRDefault="006412D1">
      <w:r>
        <w:rPr>
          <w:rFonts w:hint="eastAsia"/>
        </w:rPr>
        <w:t xml:space="preserve">１　</w:t>
      </w:r>
      <w:r w:rsidR="000B6772">
        <w:rPr>
          <w:rFonts w:hint="eastAsia"/>
        </w:rPr>
        <w:t>5</w:t>
      </w:r>
      <w:r w:rsidR="00A069C4">
        <w:rPr>
          <w:rFonts w:hint="eastAsia"/>
        </w:rPr>
        <w:t>つのテーマ</w:t>
      </w:r>
    </w:p>
    <w:p w14:paraId="408D9980" w14:textId="10DC53E9" w:rsidR="006412D1" w:rsidRDefault="00A069C4">
      <w:r>
        <w:rPr>
          <w:rFonts w:hint="eastAsia"/>
        </w:rPr>
        <w:t>（１）</w:t>
      </w:r>
      <w:r w:rsidRPr="00E52D39">
        <w:rPr>
          <w:rFonts w:hint="eastAsia"/>
        </w:rPr>
        <w:t>脱炭素な暮らし・仕事・まちの実現と気候変動への適応</w:t>
      </w:r>
    </w:p>
    <w:p w14:paraId="6C83BA77" w14:textId="209CE9A0" w:rsidR="00A069C4" w:rsidRDefault="00A069C4">
      <w:r>
        <w:rPr>
          <w:rFonts w:hint="eastAsia"/>
        </w:rPr>
        <w:t>（２）</w:t>
      </w:r>
      <w:r w:rsidRPr="00E52D39">
        <w:rPr>
          <w:rFonts w:hint="eastAsia"/>
        </w:rPr>
        <w:t>資源を大切にする循環型社会の実現</w:t>
      </w:r>
    </w:p>
    <w:p w14:paraId="13B299FD" w14:textId="7DD13235" w:rsidR="00A069C4" w:rsidRDefault="00A069C4">
      <w:r>
        <w:rPr>
          <w:rFonts w:hint="eastAsia"/>
        </w:rPr>
        <w:t>（３）</w:t>
      </w:r>
      <w:r w:rsidRPr="00E52D39">
        <w:rPr>
          <w:rFonts w:hint="eastAsia"/>
        </w:rPr>
        <w:t>快適に暮らせる美しいまちづくり</w:t>
      </w:r>
    </w:p>
    <w:p w14:paraId="0BC2F7FD" w14:textId="2C7EB9AD" w:rsidR="00A069C4" w:rsidRDefault="00A069C4">
      <w:r>
        <w:rPr>
          <w:rFonts w:hint="eastAsia"/>
        </w:rPr>
        <w:t>（４）</w:t>
      </w:r>
      <w:r w:rsidRPr="00E52D39">
        <w:rPr>
          <w:rFonts w:hint="eastAsia"/>
        </w:rPr>
        <w:t>みどりや生きものの豊かさを育み、うるおいを生み出すまちの形成</w:t>
      </w:r>
    </w:p>
    <w:p w14:paraId="1B9564B1" w14:textId="2E384656" w:rsidR="00A069C4" w:rsidRDefault="00A069C4">
      <w:r>
        <w:rPr>
          <w:rFonts w:hint="eastAsia"/>
        </w:rPr>
        <w:t>（５）</w:t>
      </w:r>
      <w:r w:rsidRPr="00E52D39">
        <w:rPr>
          <w:rFonts w:hint="eastAsia"/>
        </w:rPr>
        <w:t>パートナーシップで広げる学びと行動のしくみづくり</w:t>
      </w:r>
    </w:p>
    <w:p w14:paraId="38C66345" w14:textId="77777777" w:rsidR="00A069C4" w:rsidRDefault="00A069C4"/>
    <w:p w14:paraId="7B4A2DC1" w14:textId="15BA4F1F" w:rsidR="00B44425" w:rsidRPr="00266757" w:rsidRDefault="006412D1">
      <w:r>
        <w:rPr>
          <w:rFonts w:hint="eastAsia"/>
        </w:rPr>
        <w:t>２</w:t>
      </w:r>
      <w:r w:rsidR="00B44425">
        <w:rPr>
          <w:rFonts w:hint="eastAsia"/>
        </w:rPr>
        <w:t xml:space="preserve">　</w:t>
      </w:r>
      <w:r>
        <w:rPr>
          <w:rFonts w:hint="eastAsia"/>
        </w:rPr>
        <w:t>それぞれ</w:t>
      </w:r>
      <w:r w:rsidR="00B44425">
        <w:rPr>
          <w:rFonts w:hint="eastAsia"/>
        </w:rPr>
        <w:t>のテーマの考え方</w:t>
      </w:r>
    </w:p>
    <w:p w14:paraId="1F81D2BB" w14:textId="3068F20C" w:rsidR="00B65C7D" w:rsidRDefault="00B44425">
      <w:r>
        <w:rPr>
          <w:rFonts w:hint="eastAsia"/>
        </w:rPr>
        <w:t>（１）</w:t>
      </w:r>
      <w:r w:rsidR="00E52D39" w:rsidRPr="00E52D39">
        <w:rPr>
          <w:rFonts w:hint="eastAsia"/>
        </w:rPr>
        <w:t>脱炭素な暮らし・仕事・まちの実現と気候変動への適応</w:t>
      </w:r>
    </w:p>
    <w:p w14:paraId="29B7A35E" w14:textId="411CD1D5" w:rsidR="00B44425" w:rsidRDefault="00B44425" w:rsidP="006412D1">
      <w:pPr>
        <w:ind w:leftChars="200" w:left="480" w:firstLineChars="100" w:firstLine="240"/>
      </w:pPr>
      <w:r>
        <w:rPr>
          <w:rFonts w:hint="eastAsia"/>
        </w:rPr>
        <w:t>気候危機とも言われる気候変動に対する課題認識を区内で共有し、気候変動の緩和策（脱炭素化）と適応策に、区民・事業者・区が一丸となって取り組む必要があります。</w:t>
      </w:r>
    </w:p>
    <w:p w14:paraId="42403796" w14:textId="7AF0FDE0" w:rsidR="007D69AF" w:rsidRDefault="00B44425" w:rsidP="006412D1">
      <w:pPr>
        <w:ind w:leftChars="200" w:left="480" w:firstLineChars="100" w:firstLine="240"/>
      </w:pPr>
      <w:r>
        <w:rPr>
          <w:rFonts w:hint="eastAsia"/>
        </w:rPr>
        <w:t>区は、脱炭素ロードマップにおいて、二酸化炭素排出削減目標を定めており、</w:t>
      </w:r>
      <w:r>
        <w:t>2030年度には2013年度比46％削減、2050年度</w:t>
      </w:r>
      <w:r w:rsidR="006C0752">
        <w:rPr>
          <w:rFonts w:hint="eastAsia"/>
        </w:rPr>
        <w:t>までに</w:t>
      </w:r>
      <w:r>
        <w:t>二酸化炭素排出量実質ゼロ</w:t>
      </w:r>
      <w:r w:rsidR="007D69AF">
        <w:rPr>
          <w:rFonts w:hint="eastAsia"/>
        </w:rPr>
        <w:t>までの道筋を示しました</w:t>
      </w:r>
      <w:r>
        <w:t>。</w:t>
      </w:r>
      <w:r w:rsidR="007D69AF">
        <w:rPr>
          <w:rFonts w:hint="eastAsia"/>
        </w:rPr>
        <w:t>さらに、『</w:t>
      </w:r>
      <w:r w:rsidR="007D69AF" w:rsidRPr="007D69AF">
        <w:rPr>
          <w:rFonts w:hint="eastAsia"/>
        </w:rPr>
        <w:t>今後の区内のまちづくりに関わるあらゆる取組を通じて、環境配慮・脱炭素化の視点を加え、「エネルギーの効率的利用の推進」、「みどりを活かしたゆとりある環境の形成」、「環境負荷の少ない交通環境の形成」の取組について検討し、合意形成を図りながら、実行</w:t>
      </w:r>
      <w:r w:rsidR="007D69AF">
        <w:rPr>
          <w:rFonts w:hint="eastAsia"/>
        </w:rPr>
        <w:t>』</w:t>
      </w:r>
      <w:r w:rsidR="007D69AF" w:rsidRPr="007D69AF">
        <w:rPr>
          <w:rFonts w:hint="eastAsia"/>
        </w:rPr>
        <w:t>して</w:t>
      </w:r>
      <w:r w:rsidR="007D69AF">
        <w:rPr>
          <w:rFonts w:hint="eastAsia"/>
        </w:rPr>
        <w:t>いく方針を打ち出しました。進展する各地区の</w:t>
      </w:r>
      <w:r w:rsidR="006C0752">
        <w:rPr>
          <w:rFonts w:hint="eastAsia"/>
        </w:rPr>
        <w:t>まちづくり</w:t>
      </w:r>
      <w:r w:rsidR="007D69AF">
        <w:rPr>
          <w:rFonts w:hint="eastAsia"/>
        </w:rPr>
        <w:t>を</w:t>
      </w:r>
      <w:r w:rsidR="006C0752">
        <w:rPr>
          <w:rFonts w:hint="eastAsia"/>
        </w:rPr>
        <w:t>機会</w:t>
      </w:r>
      <w:r w:rsidR="007D69AF">
        <w:rPr>
          <w:rFonts w:hint="eastAsia"/>
        </w:rPr>
        <w:t>と捉えて</w:t>
      </w:r>
      <w:r w:rsidR="006C0752">
        <w:rPr>
          <w:rFonts w:hint="eastAsia"/>
        </w:rPr>
        <w:t>、脱炭素化</w:t>
      </w:r>
      <w:r w:rsidR="007D69AF">
        <w:rPr>
          <w:rFonts w:hint="eastAsia"/>
        </w:rPr>
        <w:t>に</w:t>
      </w:r>
      <w:r w:rsidR="006C0752">
        <w:rPr>
          <w:rFonts w:hint="eastAsia"/>
        </w:rPr>
        <w:t>取</w:t>
      </w:r>
      <w:r w:rsidR="007D69AF">
        <w:rPr>
          <w:rFonts w:hint="eastAsia"/>
        </w:rPr>
        <w:t>り</w:t>
      </w:r>
      <w:r w:rsidR="006C0752">
        <w:rPr>
          <w:rFonts w:hint="eastAsia"/>
        </w:rPr>
        <w:t>組んでいく必要があります。</w:t>
      </w:r>
    </w:p>
    <w:p w14:paraId="24C6D7C1" w14:textId="799C80FD" w:rsidR="00B44425" w:rsidRDefault="00D321A8" w:rsidP="006412D1">
      <w:pPr>
        <w:ind w:leftChars="200" w:left="480" w:firstLineChars="100" w:firstLine="240"/>
      </w:pPr>
      <w:r>
        <w:rPr>
          <w:rFonts w:hint="eastAsia"/>
        </w:rPr>
        <w:lastRenderedPageBreak/>
        <w:t>また、</w:t>
      </w:r>
      <w:r w:rsidR="00B44425">
        <w:rPr>
          <w:rFonts w:hint="eastAsia"/>
        </w:rPr>
        <w:t>中野区の二酸化炭素排出量の内訳を見ると、一般家庭と飲食業・不動産業等の事業者からの排出が</w:t>
      </w:r>
      <w:r w:rsidR="000B6772">
        <w:rPr>
          <w:rFonts w:hint="eastAsia"/>
        </w:rPr>
        <w:t>8</w:t>
      </w:r>
      <w:r w:rsidR="00B44425">
        <w:rPr>
          <w:rFonts w:hint="eastAsia"/>
        </w:rPr>
        <w:t>割を占めているため、省エネ性能の向上や再生可能エネルギーの利用</w:t>
      </w:r>
      <w:r w:rsidR="001279A2">
        <w:rPr>
          <w:rFonts w:hint="eastAsia"/>
        </w:rPr>
        <w:t>に向けた補助等</w:t>
      </w:r>
      <w:r w:rsidR="00B44425">
        <w:rPr>
          <w:rFonts w:hint="eastAsia"/>
        </w:rPr>
        <w:t>に取り組む必要があります。</w:t>
      </w:r>
    </w:p>
    <w:p w14:paraId="3438A342" w14:textId="2AC8D4F7" w:rsidR="00E52D39" w:rsidRDefault="00D321A8" w:rsidP="006412D1">
      <w:pPr>
        <w:ind w:leftChars="200" w:left="480" w:firstLineChars="100" w:firstLine="240"/>
      </w:pPr>
      <w:r>
        <w:rPr>
          <w:rFonts w:hint="eastAsia"/>
        </w:rPr>
        <w:t>適応策としては</w:t>
      </w:r>
      <w:r w:rsidR="00B44425">
        <w:rPr>
          <w:rFonts w:hint="eastAsia"/>
        </w:rPr>
        <w:t>、激甚化する風水害、熱中症、感染症への対策も喫緊の課題であり、区民の生命と財産を守るための備えや体制づくりが必要です。</w:t>
      </w:r>
    </w:p>
    <w:p w14:paraId="2FD336A7" w14:textId="77777777" w:rsidR="00B44425" w:rsidRDefault="00B44425" w:rsidP="00B44425"/>
    <w:p w14:paraId="3E51DE5C" w14:textId="451A747A" w:rsidR="00E52D39" w:rsidRDefault="00B44425">
      <w:r>
        <w:rPr>
          <w:rFonts w:hint="eastAsia"/>
        </w:rPr>
        <w:t>（</w:t>
      </w:r>
      <w:r w:rsidR="00E52D39">
        <w:rPr>
          <w:rFonts w:hint="eastAsia"/>
        </w:rPr>
        <w:t>２</w:t>
      </w:r>
      <w:r>
        <w:rPr>
          <w:rFonts w:hint="eastAsia"/>
        </w:rPr>
        <w:t>）</w:t>
      </w:r>
      <w:r w:rsidR="00E52D39" w:rsidRPr="00E52D39">
        <w:rPr>
          <w:rFonts w:hint="eastAsia"/>
        </w:rPr>
        <w:t>資源を大切にする循環型社会の実現</w:t>
      </w:r>
    </w:p>
    <w:p w14:paraId="6F4BA22A" w14:textId="77777777" w:rsidR="00B44425" w:rsidRDefault="00B44425" w:rsidP="006412D1">
      <w:pPr>
        <w:ind w:leftChars="200" w:left="480" w:firstLineChars="100" w:firstLine="240"/>
      </w:pPr>
      <w:r>
        <w:rPr>
          <w:rFonts w:hint="eastAsia"/>
        </w:rPr>
        <w:t>大量生産・大量消費型の経済社会活動は、大量廃棄型の社会を形成し、様々な環境問題を引き起こしています。区民・事業者自身が「ごみの排出者」としての責任を認識し、ごみを減らす、排出ルールを守るといった着実な行動や限りある資源を大切にする活動を促していくことで、資源が循環する地域社会の実現が求められます。</w:t>
      </w:r>
    </w:p>
    <w:p w14:paraId="3B0D64E6" w14:textId="43991DD1" w:rsidR="00E52D39" w:rsidRDefault="00B44425" w:rsidP="006412D1">
      <w:pPr>
        <w:ind w:leftChars="200" w:left="480" w:firstLineChars="100" w:firstLine="240"/>
      </w:pPr>
      <w:r>
        <w:rPr>
          <w:rFonts w:hint="eastAsia"/>
        </w:rPr>
        <w:t>また、中野区が掲げる「環境負荷の少ない持続可能なごみゼロ都市」の実現に向けては、不用なものは買わない、もらわないこと（リデュース＝発生抑制）を第一に意識・行動し、使用できるものは繰り返し使う、あるいは有効に使い回す（リユース＝再使用）ことを最大限に実施し、それでも出てしまう不用なものはできる限り資源とする（リサイクル＝再生利用）という、３Ｒの取組を積極的に進める必要があります。</w:t>
      </w:r>
    </w:p>
    <w:p w14:paraId="34D5EBFC" w14:textId="77777777" w:rsidR="00B44425" w:rsidRDefault="00B44425" w:rsidP="00B44425">
      <w:pPr>
        <w:ind w:leftChars="100" w:left="240" w:firstLineChars="100" w:firstLine="240"/>
      </w:pPr>
    </w:p>
    <w:p w14:paraId="5B9EBCE6" w14:textId="22F3360D" w:rsidR="00E52D39" w:rsidRDefault="00B44425">
      <w:r>
        <w:rPr>
          <w:rFonts w:hint="eastAsia"/>
        </w:rPr>
        <w:t>（</w:t>
      </w:r>
      <w:r w:rsidR="00E52D39">
        <w:rPr>
          <w:rFonts w:hint="eastAsia"/>
        </w:rPr>
        <w:t>３</w:t>
      </w:r>
      <w:r>
        <w:rPr>
          <w:rFonts w:hint="eastAsia"/>
        </w:rPr>
        <w:t>）</w:t>
      </w:r>
      <w:r w:rsidR="00E52D39" w:rsidRPr="00E52D39">
        <w:rPr>
          <w:rFonts w:hint="eastAsia"/>
        </w:rPr>
        <w:t>快適に暮らせる美しいまちづくり</w:t>
      </w:r>
    </w:p>
    <w:p w14:paraId="58819D59" w14:textId="16ABC818" w:rsidR="00B44425" w:rsidRDefault="00B44425" w:rsidP="006412D1">
      <w:pPr>
        <w:ind w:leftChars="200" w:left="480" w:firstLineChars="100" w:firstLine="240"/>
      </w:pPr>
      <w:r>
        <w:rPr>
          <w:rFonts w:hint="eastAsia"/>
        </w:rPr>
        <w:t>誰もが健康で快適に暮らせる美しいまちの実現に向けて、大気汚染、水質汚濁、騒音、振動、悪臭、土壌汚染、地盤沈下、有害化学物質への対策を適切に行うとともに、開発事業等のまちづくりにおける周辺の生活環境への配慮を促すこと、区民・事業者等と協働して地域の環境美化活動</w:t>
      </w:r>
      <w:r w:rsidR="00926099" w:rsidRPr="00926099">
        <w:rPr>
          <w:rFonts w:hint="eastAsia"/>
        </w:rPr>
        <w:t>や美しい景観づくりに</w:t>
      </w:r>
      <w:r>
        <w:rPr>
          <w:rFonts w:hint="eastAsia"/>
        </w:rPr>
        <w:t>取り組むことが求められます。</w:t>
      </w:r>
    </w:p>
    <w:p w14:paraId="6BB559D5" w14:textId="7F7E3798" w:rsidR="00E52D39" w:rsidRDefault="00B44425" w:rsidP="006412D1">
      <w:pPr>
        <w:ind w:leftChars="200" w:left="480" w:firstLineChars="100" w:firstLine="240"/>
      </w:pPr>
      <w:r>
        <w:rPr>
          <w:rFonts w:hint="eastAsia"/>
        </w:rPr>
        <w:t>また、物品の蓄積等により周辺地域の生活環境に支障が生じている場合には、関係機関と協働・連携しながら、安全で衛生的かつ快適な生活環境の確保に取り組む必要があります。</w:t>
      </w:r>
    </w:p>
    <w:p w14:paraId="18323CCB" w14:textId="77777777" w:rsidR="00B44425" w:rsidRPr="00B44425" w:rsidRDefault="00B44425" w:rsidP="00B44425">
      <w:pPr>
        <w:ind w:leftChars="100" w:left="240" w:firstLineChars="100" w:firstLine="240"/>
      </w:pPr>
    </w:p>
    <w:p w14:paraId="7C2FD6C2" w14:textId="676D605F" w:rsidR="00E52D39" w:rsidRDefault="00B44425">
      <w:r>
        <w:rPr>
          <w:rFonts w:hint="eastAsia"/>
        </w:rPr>
        <w:t>（</w:t>
      </w:r>
      <w:r w:rsidR="00E52D39">
        <w:rPr>
          <w:rFonts w:hint="eastAsia"/>
        </w:rPr>
        <w:t>４</w:t>
      </w:r>
      <w:r>
        <w:rPr>
          <w:rFonts w:hint="eastAsia"/>
        </w:rPr>
        <w:t>）</w:t>
      </w:r>
      <w:r w:rsidR="00E52D39" w:rsidRPr="00E52D39">
        <w:rPr>
          <w:rFonts w:hint="eastAsia"/>
        </w:rPr>
        <w:t>みどりや生きものの豊かさを育み、うるおいを生み出すまちの形成</w:t>
      </w:r>
    </w:p>
    <w:p w14:paraId="66228C9E" w14:textId="714DA027" w:rsidR="00B44425" w:rsidRDefault="006412D1" w:rsidP="006412D1">
      <w:pPr>
        <w:ind w:leftChars="200" w:left="480" w:firstLineChars="100" w:firstLine="240"/>
      </w:pPr>
      <w:r>
        <w:rPr>
          <w:rFonts w:hint="eastAsia"/>
        </w:rPr>
        <w:t>都市</w:t>
      </w:r>
      <w:r w:rsidR="00B44425">
        <w:rPr>
          <w:rFonts w:hint="eastAsia"/>
        </w:rPr>
        <w:t>における公園・道路・河川などのみどりは、都市が自然環境との調和を図る上での重要な構成要素です。四季の変化が感じられる場、憩いの場として、必要不可欠な生活環境基盤であるとともに、都市づくりの上では、防災・減災、二酸化炭素の吸収、ヒートアイランド現象の緩和、生き</w:t>
      </w:r>
      <w:r w:rsidR="00B44425">
        <w:rPr>
          <w:rFonts w:hint="eastAsia"/>
        </w:rPr>
        <w:lastRenderedPageBreak/>
        <w:t>物の生息空間の保全、景観を形づくる骨格としての役割、雨水の浸透機能など、グリーンインフラとしてさまざまな機能を担うことができます。</w:t>
      </w:r>
    </w:p>
    <w:p w14:paraId="56796DE0" w14:textId="77777777" w:rsidR="00B44425" w:rsidRDefault="00B44425" w:rsidP="006412D1">
      <w:pPr>
        <w:ind w:leftChars="200" w:left="480" w:firstLineChars="100" w:firstLine="240"/>
      </w:pPr>
      <w:r>
        <w:rPr>
          <w:rFonts w:hint="eastAsia"/>
        </w:rPr>
        <w:t>こうしたみどりを様々な工夫によって増やし、みどりとみどりをつなぎ、植栽の工夫や樹木の適切な管理によるみどりの保全に取り組む必要があります。</w:t>
      </w:r>
    </w:p>
    <w:p w14:paraId="6FE6DFD9" w14:textId="6A16F992" w:rsidR="00E52D39" w:rsidRDefault="00B44425" w:rsidP="006412D1">
      <w:pPr>
        <w:ind w:leftChars="200" w:left="480" w:firstLineChars="100" w:firstLine="240"/>
      </w:pPr>
      <w:r>
        <w:rPr>
          <w:rFonts w:hint="eastAsia"/>
        </w:rPr>
        <w:t>区民が様々な場所で、みどりや生きものの豊かさと、みどりによるうるおいとやすらぎを感じられるまちの形成が求められます。</w:t>
      </w:r>
    </w:p>
    <w:p w14:paraId="3EBFC16C" w14:textId="77777777" w:rsidR="00B44425" w:rsidRDefault="00B44425"/>
    <w:p w14:paraId="69C24FAC" w14:textId="5E961566" w:rsidR="00E52D39" w:rsidRDefault="00B44425">
      <w:r>
        <w:rPr>
          <w:rFonts w:hint="eastAsia"/>
        </w:rPr>
        <w:t>（</w:t>
      </w:r>
      <w:r w:rsidR="00E52D39">
        <w:rPr>
          <w:rFonts w:hint="eastAsia"/>
        </w:rPr>
        <w:t>５</w:t>
      </w:r>
      <w:r>
        <w:rPr>
          <w:rFonts w:hint="eastAsia"/>
        </w:rPr>
        <w:t>）</w:t>
      </w:r>
      <w:r w:rsidR="00E52D39" w:rsidRPr="00E52D39">
        <w:rPr>
          <w:rFonts w:hint="eastAsia"/>
        </w:rPr>
        <w:t>パートナーシップで広げる学びと行動のしくみづくり</w:t>
      </w:r>
    </w:p>
    <w:p w14:paraId="7400C457" w14:textId="394E4146" w:rsidR="00B44425" w:rsidRDefault="00B44425" w:rsidP="00AB0CEF">
      <w:pPr>
        <w:ind w:leftChars="200" w:left="480" w:firstLineChars="100" w:firstLine="240"/>
      </w:pPr>
      <w:r>
        <w:rPr>
          <w:rFonts w:hint="eastAsia"/>
        </w:rPr>
        <w:t>中野区は、都心への交通利便性が高いことから、近代においては進学、就職などを契機に全国から多くの若者が転入してくるまちであり、現在においても</w:t>
      </w:r>
      <w:r w:rsidR="001279A2">
        <w:rPr>
          <w:rFonts w:hint="eastAsia"/>
        </w:rPr>
        <w:t>都内</w:t>
      </w:r>
      <w:r>
        <w:rPr>
          <w:rFonts w:hint="eastAsia"/>
        </w:rPr>
        <w:t>で人口密度の高さは豊島区に次いで</w:t>
      </w:r>
      <w:r w:rsidR="000B6772">
        <w:rPr>
          <w:rFonts w:hint="eastAsia"/>
        </w:rPr>
        <w:t>2</w:t>
      </w:r>
      <w:r>
        <w:rPr>
          <w:rFonts w:hint="eastAsia"/>
        </w:rPr>
        <w:t>番目に高いなど、都内有数の人口密集地域です。それゆえ、民生家庭部門の二酸化炭素排出量が区全体の</w:t>
      </w:r>
      <w:r w:rsidR="000B6772">
        <w:rPr>
          <w:rFonts w:hint="eastAsia"/>
        </w:rPr>
        <w:t>5</w:t>
      </w:r>
      <w:r>
        <w:rPr>
          <w:rFonts w:hint="eastAsia"/>
        </w:rPr>
        <w:t>割以上を占めるなど、環境施策の課題解決に向けては、区民等に対する普及啓発や環境教育に取り組み、多くの区民がより環境に配慮した選択をするような行動変容を促していく必要があります。</w:t>
      </w:r>
    </w:p>
    <w:p w14:paraId="73355572" w14:textId="5C79236E" w:rsidR="00E52D39" w:rsidRDefault="00B44425" w:rsidP="00AB0CEF">
      <w:pPr>
        <w:ind w:leftChars="200" w:left="480" w:firstLineChars="100" w:firstLine="240"/>
      </w:pPr>
      <w:r>
        <w:rPr>
          <w:rFonts w:hint="eastAsia"/>
        </w:rPr>
        <w:t>区民等の行動変容促進に向けた取組を持続可能なものにしていくためには、区が率先して行動して示すとともに、区内事業者をはじめ、地域で活動する団体、大学等の教育機関などと連携・協働して活動を広げ、区全体で環境配慮行動の意識を醸成していく必要があります。</w:t>
      </w:r>
    </w:p>
    <w:p w14:paraId="28D15F9A" w14:textId="77777777" w:rsidR="00E52D39" w:rsidRDefault="00E52D39"/>
    <w:p w14:paraId="2ADBEBF2" w14:textId="188FAAB9" w:rsidR="00266757" w:rsidRDefault="00AB0CEF">
      <w:r>
        <w:rPr>
          <w:rFonts w:hint="eastAsia"/>
        </w:rPr>
        <w:t>３</w:t>
      </w:r>
      <w:r w:rsidR="00B44425">
        <w:rPr>
          <w:rFonts w:hint="eastAsia"/>
        </w:rPr>
        <w:t xml:space="preserve">　</w:t>
      </w:r>
      <w:r w:rsidR="00A069C4">
        <w:rPr>
          <w:rFonts w:hint="eastAsia"/>
        </w:rPr>
        <w:t>今後の審議スケジュール</w:t>
      </w:r>
      <w:r w:rsidR="000B6772">
        <w:rPr>
          <w:rFonts w:hint="eastAsia"/>
        </w:rPr>
        <w:t>（予定）</w:t>
      </w:r>
    </w:p>
    <w:p w14:paraId="4C043ABF" w14:textId="7E75D69A" w:rsidR="002A3B07" w:rsidRDefault="00A069C4" w:rsidP="000B6772">
      <w:pPr>
        <w:tabs>
          <w:tab w:val="left" w:pos="2835"/>
        </w:tabs>
        <w:ind w:leftChars="100" w:left="3840" w:hangingChars="1500" w:hanging="3600"/>
      </w:pPr>
      <w:r>
        <w:rPr>
          <w:rFonts w:hint="eastAsia"/>
        </w:rPr>
        <w:t>第</w:t>
      </w:r>
      <w:r w:rsidR="000B6772">
        <w:rPr>
          <w:rFonts w:hint="eastAsia"/>
        </w:rPr>
        <w:t>2</w:t>
      </w:r>
      <w:r>
        <w:rPr>
          <w:rFonts w:hint="eastAsia"/>
        </w:rPr>
        <w:t>回（</w:t>
      </w:r>
      <w:r w:rsidR="000B6772">
        <w:rPr>
          <w:rFonts w:hint="eastAsia"/>
        </w:rPr>
        <w:t>8</w:t>
      </w:r>
      <w:r>
        <w:rPr>
          <w:rFonts w:hint="eastAsia"/>
        </w:rPr>
        <w:t>月</w:t>
      </w:r>
      <w:r w:rsidR="000B6772">
        <w:rPr>
          <w:rFonts w:hint="eastAsia"/>
        </w:rPr>
        <w:t>19</w:t>
      </w:r>
      <w:r>
        <w:rPr>
          <w:rFonts w:hint="eastAsia"/>
        </w:rPr>
        <w:t>日）</w:t>
      </w:r>
      <w:r w:rsidR="000B6772">
        <w:tab/>
      </w:r>
      <w:r>
        <w:rPr>
          <w:rFonts w:hint="eastAsia"/>
        </w:rPr>
        <w:t>テーマ</w:t>
      </w:r>
      <w:r w:rsidR="000B6772">
        <w:rPr>
          <w:rFonts w:hint="eastAsia"/>
        </w:rPr>
        <w:t>１</w:t>
      </w:r>
      <w:r>
        <w:rPr>
          <w:rFonts w:hint="eastAsia"/>
        </w:rPr>
        <w:t>「</w:t>
      </w:r>
      <w:r w:rsidRPr="00E52D39">
        <w:rPr>
          <w:rFonts w:hint="eastAsia"/>
        </w:rPr>
        <w:t>脱炭素な暮らし・仕事・まちの実現と気候変動への適応</w:t>
      </w:r>
      <w:r>
        <w:rPr>
          <w:rFonts w:hint="eastAsia"/>
        </w:rPr>
        <w:t>」</w:t>
      </w:r>
    </w:p>
    <w:p w14:paraId="3D81D9DC" w14:textId="25F56B68" w:rsidR="000B6772" w:rsidRDefault="00A069C4" w:rsidP="000B6772">
      <w:pPr>
        <w:tabs>
          <w:tab w:val="left" w:pos="2835"/>
        </w:tabs>
        <w:ind w:leftChars="100" w:left="3840" w:hangingChars="1500" w:hanging="3600"/>
      </w:pPr>
      <w:r>
        <w:rPr>
          <w:rFonts w:hint="eastAsia"/>
        </w:rPr>
        <w:t>第</w:t>
      </w:r>
      <w:r w:rsidR="000B6772">
        <w:rPr>
          <w:rFonts w:hint="eastAsia"/>
        </w:rPr>
        <w:t>3</w:t>
      </w:r>
      <w:r>
        <w:rPr>
          <w:rFonts w:hint="eastAsia"/>
        </w:rPr>
        <w:t>回（</w:t>
      </w:r>
      <w:r w:rsidR="000B6772">
        <w:rPr>
          <w:rFonts w:hint="eastAsia"/>
        </w:rPr>
        <w:t>11</w:t>
      </w:r>
      <w:r>
        <w:rPr>
          <w:rFonts w:hint="eastAsia"/>
        </w:rPr>
        <w:t>月</w:t>
      </w:r>
      <w:r w:rsidR="000B6772">
        <w:rPr>
          <w:rFonts w:hint="eastAsia"/>
        </w:rPr>
        <w:t>5</w:t>
      </w:r>
      <w:r>
        <w:rPr>
          <w:rFonts w:hint="eastAsia"/>
        </w:rPr>
        <w:t>日）</w:t>
      </w:r>
      <w:r w:rsidR="000B6772">
        <w:tab/>
      </w:r>
      <w:r w:rsidR="000B6772">
        <w:rPr>
          <w:rFonts w:hint="eastAsia"/>
        </w:rPr>
        <w:t>テーマ２「</w:t>
      </w:r>
      <w:r w:rsidR="000B6772" w:rsidRPr="00E52D39">
        <w:rPr>
          <w:rFonts w:hint="eastAsia"/>
        </w:rPr>
        <w:t>資源を大切にする循環型社会の実現</w:t>
      </w:r>
      <w:r w:rsidR="000B6772">
        <w:rPr>
          <w:rFonts w:hint="eastAsia"/>
        </w:rPr>
        <w:t>」</w:t>
      </w:r>
    </w:p>
    <w:p w14:paraId="02850DDD" w14:textId="2A9BA9FA" w:rsidR="000B6772" w:rsidRDefault="00586295" w:rsidP="00586295">
      <w:pPr>
        <w:tabs>
          <w:tab w:val="left" w:pos="2835"/>
        </w:tabs>
      </w:pPr>
      <w:r>
        <w:tab/>
      </w:r>
      <w:r w:rsidR="000B6772">
        <w:rPr>
          <w:rFonts w:hint="eastAsia"/>
        </w:rPr>
        <w:t>テーマ３「</w:t>
      </w:r>
      <w:r w:rsidR="000B6772" w:rsidRPr="00E52D39">
        <w:rPr>
          <w:rFonts w:hint="eastAsia"/>
        </w:rPr>
        <w:t>快適に暮らせる美しいまちづくり</w:t>
      </w:r>
      <w:r w:rsidR="000B6772">
        <w:rPr>
          <w:rFonts w:hint="eastAsia"/>
        </w:rPr>
        <w:t>」</w:t>
      </w:r>
    </w:p>
    <w:p w14:paraId="0FA2F1DD" w14:textId="7EEB03B5" w:rsidR="000B6772" w:rsidRDefault="000B6772" w:rsidP="000B6772">
      <w:pPr>
        <w:tabs>
          <w:tab w:val="left" w:pos="2835"/>
        </w:tabs>
        <w:ind w:leftChars="100" w:left="3840" w:hangingChars="1500" w:hanging="3600"/>
      </w:pPr>
      <w:r>
        <w:rPr>
          <w:rFonts w:hint="eastAsia"/>
        </w:rPr>
        <w:t>第4回（1月中旬）</w:t>
      </w:r>
      <w:r>
        <w:tab/>
      </w:r>
      <w:r>
        <w:rPr>
          <w:rFonts w:hint="eastAsia"/>
        </w:rPr>
        <w:t>テーマ４「</w:t>
      </w:r>
      <w:r w:rsidRPr="000B6772">
        <w:rPr>
          <w:rFonts w:hint="eastAsia"/>
        </w:rPr>
        <w:t>みどりや生きものの豊かさを育み、うるおいを生み出すまちの形成</w:t>
      </w:r>
      <w:r>
        <w:rPr>
          <w:rFonts w:hint="eastAsia"/>
        </w:rPr>
        <w:t>」</w:t>
      </w:r>
    </w:p>
    <w:p w14:paraId="3C5DF6CB" w14:textId="7043E1A1" w:rsidR="000B6772" w:rsidRPr="000B6772" w:rsidRDefault="00586295" w:rsidP="00586295">
      <w:pPr>
        <w:tabs>
          <w:tab w:val="left" w:pos="2835"/>
        </w:tabs>
        <w:ind w:left="3840" w:hangingChars="1600" w:hanging="3840"/>
      </w:pPr>
      <w:r>
        <w:tab/>
      </w:r>
      <w:r w:rsidR="000B6772">
        <w:rPr>
          <w:rFonts w:hint="eastAsia"/>
        </w:rPr>
        <w:t>テーマ５「</w:t>
      </w:r>
      <w:r w:rsidR="000B6772" w:rsidRPr="000B6772">
        <w:rPr>
          <w:rFonts w:hint="eastAsia"/>
        </w:rPr>
        <w:t>パートナーシップで広げる学びと行動のしくみづくり</w:t>
      </w:r>
      <w:r w:rsidR="000B6772">
        <w:rPr>
          <w:rFonts w:hint="eastAsia"/>
        </w:rPr>
        <w:t>」</w:t>
      </w:r>
    </w:p>
    <w:p w14:paraId="46CE8AE5" w14:textId="365E594A" w:rsidR="00B65C7D" w:rsidRDefault="00B65C7D" w:rsidP="0059232C">
      <w:pPr>
        <w:jc w:val="right"/>
      </w:pPr>
    </w:p>
    <w:sectPr w:rsidR="00B65C7D" w:rsidSect="00586295">
      <w:footerReference w:type="default" r:id="rId6"/>
      <w:pgSz w:w="11906" w:h="16838" w:code="9"/>
      <w:pgMar w:top="1701" w:right="1701" w:bottom="1418" w:left="1701"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030E" w14:textId="77777777" w:rsidR="00B65C7D" w:rsidRDefault="00B65C7D" w:rsidP="00B65C7D">
      <w:pPr>
        <w:spacing w:line="240" w:lineRule="auto"/>
      </w:pPr>
      <w:r>
        <w:separator/>
      </w:r>
    </w:p>
  </w:endnote>
  <w:endnote w:type="continuationSeparator" w:id="0">
    <w:p w14:paraId="55A2D523" w14:textId="77777777" w:rsidR="00B65C7D" w:rsidRDefault="00B65C7D" w:rsidP="00B65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059341"/>
      <w:docPartObj>
        <w:docPartGallery w:val="Page Numbers (Bottom of Page)"/>
        <w:docPartUnique/>
      </w:docPartObj>
    </w:sdtPr>
    <w:sdtEndPr>
      <w:rPr>
        <w:rFonts w:ascii="BIZ UDゴシック" w:eastAsia="BIZ UDゴシック" w:hAnsi="BIZ UDゴシック"/>
      </w:rPr>
    </w:sdtEndPr>
    <w:sdtContent>
      <w:p w14:paraId="6AC942A6" w14:textId="3EA2EFDC" w:rsidR="005F3402" w:rsidRPr="005F3402" w:rsidRDefault="005F3402">
        <w:pPr>
          <w:pStyle w:val="ac"/>
          <w:jc w:val="center"/>
          <w:rPr>
            <w:rFonts w:ascii="BIZ UDゴシック" w:eastAsia="BIZ UDゴシック" w:hAnsi="BIZ UDゴシック"/>
          </w:rPr>
        </w:pPr>
        <w:r w:rsidRPr="005F3402">
          <w:rPr>
            <w:rFonts w:ascii="BIZ UDゴシック" w:eastAsia="BIZ UDゴシック" w:hAnsi="BIZ UDゴシック"/>
          </w:rPr>
          <w:fldChar w:fldCharType="begin"/>
        </w:r>
        <w:r w:rsidRPr="005F3402">
          <w:rPr>
            <w:rFonts w:ascii="BIZ UDゴシック" w:eastAsia="BIZ UDゴシック" w:hAnsi="BIZ UDゴシック"/>
          </w:rPr>
          <w:instrText>PAGE   \* MERGEFORMAT</w:instrText>
        </w:r>
        <w:r w:rsidRPr="005F3402">
          <w:rPr>
            <w:rFonts w:ascii="BIZ UDゴシック" w:eastAsia="BIZ UDゴシック" w:hAnsi="BIZ UDゴシック"/>
          </w:rPr>
          <w:fldChar w:fldCharType="separate"/>
        </w:r>
        <w:r w:rsidRPr="005F3402">
          <w:rPr>
            <w:rFonts w:ascii="BIZ UDゴシック" w:eastAsia="BIZ UDゴシック" w:hAnsi="BIZ UDゴシック"/>
            <w:lang w:val="ja-JP"/>
          </w:rPr>
          <w:t>2</w:t>
        </w:r>
        <w:r w:rsidRPr="005F3402">
          <w:rPr>
            <w:rFonts w:ascii="BIZ UDゴシック" w:eastAsia="BIZ UDゴシック" w:hAnsi="BIZ UDゴシック"/>
          </w:rPr>
          <w:fldChar w:fldCharType="end"/>
        </w:r>
      </w:p>
    </w:sdtContent>
  </w:sdt>
  <w:p w14:paraId="042618AC" w14:textId="77777777" w:rsidR="005F3402" w:rsidRPr="005F3402" w:rsidRDefault="005F3402">
    <w:pPr>
      <w:pStyle w:val="ac"/>
      <w:rPr>
        <w:rFonts w:ascii="BIZ UDゴシック" w:eastAsia="BIZ UDゴシック" w:hAnsi="BIZ UD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A80E1" w14:textId="77777777" w:rsidR="00B65C7D" w:rsidRDefault="00B65C7D" w:rsidP="00B65C7D">
      <w:pPr>
        <w:spacing w:line="240" w:lineRule="auto"/>
      </w:pPr>
      <w:r>
        <w:separator/>
      </w:r>
    </w:p>
  </w:footnote>
  <w:footnote w:type="continuationSeparator" w:id="0">
    <w:p w14:paraId="0F59D33C" w14:textId="77777777" w:rsidR="00B65C7D" w:rsidRDefault="00B65C7D" w:rsidP="00B65C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2"/>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28D2"/>
    <w:rsid w:val="00004681"/>
    <w:rsid w:val="00056672"/>
    <w:rsid w:val="0008441E"/>
    <w:rsid w:val="00092159"/>
    <w:rsid w:val="000B0F81"/>
    <w:rsid w:val="000B1116"/>
    <w:rsid w:val="000B6772"/>
    <w:rsid w:val="001279A2"/>
    <w:rsid w:val="001A3948"/>
    <w:rsid w:val="001C6971"/>
    <w:rsid w:val="001C718E"/>
    <w:rsid w:val="001D6F54"/>
    <w:rsid w:val="001E28A1"/>
    <w:rsid w:val="001F12AF"/>
    <w:rsid w:val="002577B2"/>
    <w:rsid w:val="00266757"/>
    <w:rsid w:val="00277220"/>
    <w:rsid w:val="002A3B07"/>
    <w:rsid w:val="002B292B"/>
    <w:rsid w:val="002D1E3C"/>
    <w:rsid w:val="00327068"/>
    <w:rsid w:val="00391A9A"/>
    <w:rsid w:val="00436265"/>
    <w:rsid w:val="0044083B"/>
    <w:rsid w:val="0048734F"/>
    <w:rsid w:val="00523144"/>
    <w:rsid w:val="00541055"/>
    <w:rsid w:val="0054481C"/>
    <w:rsid w:val="00555307"/>
    <w:rsid w:val="00586295"/>
    <w:rsid w:val="0059232C"/>
    <w:rsid w:val="005B6994"/>
    <w:rsid w:val="005F3402"/>
    <w:rsid w:val="00606D78"/>
    <w:rsid w:val="006228D2"/>
    <w:rsid w:val="00636733"/>
    <w:rsid w:val="006412D1"/>
    <w:rsid w:val="006419E6"/>
    <w:rsid w:val="00690762"/>
    <w:rsid w:val="006C0752"/>
    <w:rsid w:val="00706D9D"/>
    <w:rsid w:val="00735435"/>
    <w:rsid w:val="007535BD"/>
    <w:rsid w:val="00777289"/>
    <w:rsid w:val="007B6A14"/>
    <w:rsid w:val="007D69AF"/>
    <w:rsid w:val="007F07EE"/>
    <w:rsid w:val="00875524"/>
    <w:rsid w:val="00884762"/>
    <w:rsid w:val="008A0C88"/>
    <w:rsid w:val="00915654"/>
    <w:rsid w:val="00915E27"/>
    <w:rsid w:val="009252E7"/>
    <w:rsid w:val="00926099"/>
    <w:rsid w:val="00A069C4"/>
    <w:rsid w:val="00A53088"/>
    <w:rsid w:val="00A62BFC"/>
    <w:rsid w:val="00A65A81"/>
    <w:rsid w:val="00A87C2A"/>
    <w:rsid w:val="00AB0CEF"/>
    <w:rsid w:val="00AC7C18"/>
    <w:rsid w:val="00AD5294"/>
    <w:rsid w:val="00B44425"/>
    <w:rsid w:val="00B65C7D"/>
    <w:rsid w:val="00B83039"/>
    <w:rsid w:val="00BD6DD4"/>
    <w:rsid w:val="00BE22DD"/>
    <w:rsid w:val="00C67692"/>
    <w:rsid w:val="00C9231D"/>
    <w:rsid w:val="00CE13D4"/>
    <w:rsid w:val="00D321A8"/>
    <w:rsid w:val="00D73444"/>
    <w:rsid w:val="00D74CB3"/>
    <w:rsid w:val="00DE1A4E"/>
    <w:rsid w:val="00DE4077"/>
    <w:rsid w:val="00E02033"/>
    <w:rsid w:val="00E52D39"/>
    <w:rsid w:val="00E965CF"/>
    <w:rsid w:val="00EE03DA"/>
    <w:rsid w:val="00F15377"/>
    <w:rsid w:val="00F76AEE"/>
    <w:rsid w:val="00FC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0D92878C"/>
  <w15:chartTrackingRefBased/>
  <w15:docId w15:val="{CC20E55F-6B1C-459F-AAC0-244295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IZ UD明朝 Medium" w:eastAsia="BIZ UD明朝 Medium" w:hAnsi="BIZ UD明朝 Medium" w:cstheme="minorBidi"/>
        <w:kern w:val="2"/>
        <w:sz w:val="24"/>
        <w:szCs w:val="24"/>
        <w:lang w:val="en-US" w:eastAsia="ja-JP" w:bidi="ar-SA"/>
        <w14:ligatures w14:val="standardContextual"/>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228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228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228D2"/>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6228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228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228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228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228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228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228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228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228D2"/>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6228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228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228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228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228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228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228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228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28D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228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28D2"/>
    <w:pPr>
      <w:spacing w:before="160" w:after="160"/>
      <w:jc w:val="center"/>
    </w:pPr>
    <w:rPr>
      <w:i/>
      <w:iCs/>
      <w:color w:val="404040" w:themeColor="text1" w:themeTint="BF"/>
    </w:rPr>
  </w:style>
  <w:style w:type="character" w:customStyle="1" w:styleId="a8">
    <w:name w:val="引用文 (文字)"/>
    <w:basedOn w:val="a0"/>
    <w:link w:val="a7"/>
    <w:uiPriority w:val="29"/>
    <w:rsid w:val="006228D2"/>
    <w:rPr>
      <w:i/>
      <w:iCs/>
      <w:color w:val="404040" w:themeColor="text1" w:themeTint="BF"/>
    </w:rPr>
  </w:style>
  <w:style w:type="paragraph" w:styleId="a9">
    <w:name w:val="List Paragraph"/>
    <w:basedOn w:val="a"/>
    <w:uiPriority w:val="34"/>
    <w:qFormat/>
    <w:rsid w:val="006228D2"/>
    <w:pPr>
      <w:ind w:left="720"/>
      <w:contextualSpacing/>
    </w:pPr>
  </w:style>
  <w:style w:type="character" w:styleId="21">
    <w:name w:val="Intense Emphasis"/>
    <w:basedOn w:val="a0"/>
    <w:uiPriority w:val="21"/>
    <w:qFormat/>
    <w:rsid w:val="006228D2"/>
    <w:rPr>
      <w:i/>
      <w:iCs/>
      <w:color w:val="0F4761" w:themeColor="accent1" w:themeShade="BF"/>
    </w:rPr>
  </w:style>
  <w:style w:type="paragraph" w:styleId="22">
    <w:name w:val="Intense Quote"/>
    <w:basedOn w:val="a"/>
    <w:next w:val="a"/>
    <w:link w:val="23"/>
    <w:uiPriority w:val="30"/>
    <w:qFormat/>
    <w:rsid w:val="006228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228D2"/>
    <w:rPr>
      <w:i/>
      <w:iCs/>
      <w:color w:val="0F4761" w:themeColor="accent1" w:themeShade="BF"/>
    </w:rPr>
  </w:style>
  <w:style w:type="character" w:styleId="24">
    <w:name w:val="Intense Reference"/>
    <w:basedOn w:val="a0"/>
    <w:uiPriority w:val="32"/>
    <w:qFormat/>
    <w:rsid w:val="006228D2"/>
    <w:rPr>
      <w:b/>
      <w:bCs/>
      <w:smallCaps/>
      <w:color w:val="0F4761" w:themeColor="accent1" w:themeShade="BF"/>
      <w:spacing w:val="5"/>
    </w:rPr>
  </w:style>
  <w:style w:type="paragraph" w:styleId="aa">
    <w:name w:val="header"/>
    <w:basedOn w:val="a"/>
    <w:link w:val="ab"/>
    <w:uiPriority w:val="99"/>
    <w:unhideWhenUsed/>
    <w:rsid w:val="00B65C7D"/>
    <w:pPr>
      <w:tabs>
        <w:tab w:val="center" w:pos="4252"/>
        <w:tab w:val="right" w:pos="8504"/>
      </w:tabs>
      <w:snapToGrid w:val="0"/>
    </w:pPr>
  </w:style>
  <w:style w:type="character" w:customStyle="1" w:styleId="ab">
    <w:name w:val="ヘッダー (文字)"/>
    <w:basedOn w:val="a0"/>
    <w:link w:val="aa"/>
    <w:uiPriority w:val="99"/>
    <w:rsid w:val="00B65C7D"/>
  </w:style>
  <w:style w:type="paragraph" w:styleId="ac">
    <w:name w:val="footer"/>
    <w:basedOn w:val="a"/>
    <w:link w:val="ad"/>
    <w:uiPriority w:val="99"/>
    <w:unhideWhenUsed/>
    <w:rsid w:val="00B65C7D"/>
    <w:pPr>
      <w:tabs>
        <w:tab w:val="center" w:pos="4252"/>
        <w:tab w:val="right" w:pos="8504"/>
      </w:tabs>
      <w:snapToGrid w:val="0"/>
    </w:pPr>
  </w:style>
  <w:style w:type="character" w:customStyle="1" w:styleId="ad">
    <w:name w:val="フッター (文字)"/>
    <w:basedOn w:val="a0"/>
    <w:link w:val="ac"/>
    <w:uiPriority w:val="99"/>
    <w:rsid w:val="00B65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549</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宗範</dc:creator>
  <cp:keywords/>
  <dc:description/>
  <cp:lastModifiedBy>黒田　宗範</cp:lastModifiedBy>
  <cp:revision>17</cp:revision>
  <dcterms:created xsi:type="dcterms:W3CDTF">2024-05-22T11:17:00Z</dcterms:created>
  <dcterms:modified xsi:type="dcterms:W3CDTF">2024-08-08T06:01:00Z</dcterms:modified>
</cp:coreProperties>
</file>