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ind w:leftChars="0" w:firstLineChars="0"/>
        <w:jc w:val="center"/>
        <w:rPr>
          <w:rFonts w:hint="eastAsia" w:ascii="BIZ UDゴシック" w:hAnsi="BIZ UDゴシック" w:eastAsia="BIZ UDゴシック"/>
          <w:highlight w:val="none"/>
        </w:rPr>
      </w:pPr>
      <w:bookmarkStart w:id="0" w:name="_GoBack"/>
      <w:bookmarkEnd w:id="0"/>
      <w:r>
        <w:rPr>
          <w:rFonts w:hint="eastAsia" w:ascii="BIZ UDゴシック" w:hAnsi="BIZ UDゴシック" w:eastAsia="BIZ UDゴシック"/>
          <w:highlight w:val="none"/>
        </w:rPr>
        <w:t>中野区人権及び多様性を尊重するまちづくり条例</w:t>
      </w:r>
    </w:p>
    <w:p>
      <w:pPr>
        <w:pStyle w:val="0"/>
        <w:overflowPunct w:val="0"/>
        <w:rPr>
          <w:rFonts w:hint="eastAsia" w:ascii="BIZ UDゴシック" w:hAnsi="BIZ UDゴシック" w:eastAsia="BIZ UDゴシック"/>
          <w:highlight w:val="none"/>
        </w:rPr>
      </w:pPr>
    </w:p>
    <w:p>
      <w:pPr>
        <w:pStyle w:val="0"/>
        <w:overflowPunct w:val="0"/>
        <w:rPr>
          <w:rFonts w:hint="eastAsia" w:ascii="BIZ UDゴシック" w:hAnsi="BIZ UDゴシック" w:eastAsia="BIZ UDゴシック"/>
          <w:highlight w:val="none"/>
        </w:rPr>
      </w:pPr>
      <w:r>
        <w:rPr>
          <w:rFonts w:hint="eastAsia" w:ascii="BIZ UDゴシック" w:hAnsi="BIZ UDゴシック" w:eastAsia="BIZ UDゴシック"/>
          <w:highlight w:val="none"/>
        </w:rPr>
        <w:t>　日本国憲法は、基本的人権を保障し、個人の尊重と生命、自由及び幸福追求に対する権利、そして法の下の平等と差別の禁止をその理念としています。</w:t>
      </w:r>
    </w:p>
    <w:p>
      <w:pPr>
        <w:pStyle w:val="0"/>
        <w:overflowPunct w:val="0"/>
        <w:rPr>
          <w:rFonts w:hint="eastAsia" w:ascii="BIZ UDゴシック" w:hAnsi="BIZ UDゴシック" w:eastAsia="BIZ UDゴシック"/>
          <w:highlight w:val="none"/>
        </w:rPr>
      </w:pPr>
      <w:r>
        <w:rPr>
          <w:rFonts w:hint="eastAsia" w:ascii="BIZ UDゴシック" w:hAnsi="BIZ UDゴシック" w:eastAsia="BIZ UDゴシック"/>
          <w:highlight w:val="none"/>
        </w:rPr>
        <w:t>　様々な個性や価値観を持つ人々が暮らす中野のまちにおいては、この崇高な理念の下に、互いの人権と多様性を尊重し、これを認め合いながら、共に新たな価値をつくっていくことが求められています。</w:t>
      </w:r>
    </w:p>
    <w:p>
      <w:pPr>
        <w:pStyle w:val="0"/>
        <w:overflowPunct w:val="0"/>
        <w:rPr>
          <w:rFonts w:hint="eastAsia" w:ascii="BIZ UDゴシック" w:hAnsi="BIZ UDゴシック" w:eastAsia="BIZ UDゴシック"/>
          <w:highlight w:val="none"/>
        </w:rPr>
      </w:pPr>
      <w:r>
        <w:rPr>
          <w:rFonts w:hint="eastAsia" w:ascii="BIZ UDゴシック" w:hAnsi="BIZ UDゴシック" w:eastAsia="BIZ UDゴシック"/>
          <w:highlight w:val="none"/>
        </w:rPr>
        <w:t>　また、全ての人が差別をすることや差別をされることのない環境、そして差別をされている状況を見過ごすことのない環境を整備することが必要です。</w:t>
      </w:r>
    </w:p>
    <w:p>
      <w:pPr>
        <w:pStyle w:val="0"/>
        <w:overflowPunct w:val="0"/>
        <w:ind w:firstLine="280" w:firstLineChars="100"/>
        <w:rPr>
          <w:rFonts w:hint="eastAsia" w:ascii="BIZ UDゴシック" w:hAnsi="BIZ UDゴシック" w:eastAsia="BIZ UDゴシック"/>
          <w:highlight w:val="none"/>
        </w:rPr>
      </w:pPr>
      <w:r>
        <w:rPr>
          <w:rFonts w:hint="eastAsia" w:ascii="BIZ UDゴシック" w:hAnsi="BIZ UDゴシック" w:eastAsia="BIZ UDゴシック"/>
          <w:highlight w:val="none"/>
        </w:rPr>
        <w:t>私たちは、この理念の下で、全ての人がその能力を発揮し、自分らしく、心豊かに、安心して暮らすことができる地域社会を実現するため、この条例を制定します。</w:t>
      </w:r>
    </w:p>
    <w:p>
      <w:pPr>
        <w:pStyle w:val="0"/>
        <w:overflowPunct w:val="0"/>
        <w:rPr>
          <w:rFonts w:hint="eastAsia" w:ascii="BIZ UDゴシック" w:hAnsi="BIZ UDゴシック" w:eastAsia="BIZ UDゴシック"/>
          <w:highlight w:val="none"/>
        </w:rPr>
      </w:pPr>
      <w:r>
        <w:rPr>
          <w:rFonts w:hint="eastAsia" w:ascii="BIZ UDゴシック" w:hAnsi="BIZ UDゴシック" w:eastAsia="BIZ UDゴシック"/>
          <w:highlight w:val="none"/>
        </w:rPr>
        <w:t>　（目的）</w:t>
      </w:r>
    </w:p>
    <w:p>
      <w:pPr>
        <w:pStyle w:val="0"/>
        <w:overflowPunct w:val="0"/>
        <w:ind w:left="280" w:hanging="280" w:hangingChars="100"/>
        <w:rPr>
          <w:rFonts w:hint="eastAsia" w:ascii="BIZ UDゴシック" w:hAnsi="BIZ UDゴシック" w:eastAsia="BIZ UDゴシック"/>
          <w:highlight w:val="none"/>
        </w:rPr>
      </w:pPr>
      <w:r>
        <w:rPr>
          <w:rFonts w:hint="eastAsia" w:ascii="BIZ UDゴシック" w:hAnsi="BIZ UDゴシック" w:eastAsia="BIZ UDゴシック"/>
          <w:highlight w:val="none"/>
        </w:rPr>
        <w:t>第１条　この条例は、人権及び多様性を尊重するまちづくりを推進するための基本理念を定め、中野区（以下「区」という。）、区民及び事業者の責務を明らかにすることにより、人々が心豊かに安心して暮らし、共に新たな価値を生み出していくことのできる中野のまちを実現することを目的とする。</w:t>
      </w:r>
    </w:p>
    <w:p>
      <w:pPr>
        <w:pStyle w:val="0"/>
        <w:overflowPunct w:val="0"/>
        <w:ind w:left="280" w:hanging="280" w:hangingChars="100"/>
        <w:rPr>
          <w:rFonts w:hint="eastAsia" w:ascii="BIZ UDゴシック" w:hAnsi="BIZ UDゴシック" w:eastAsia="BIZ UDゴシック"/>
          <w:highlight w:val="none"/>
        </w:rPr>
      </w:pPr>
      <w:r>
        <w:rPr>
          <w:rFonts w:hint="eastAsia" w:ascii="BIZ UDゴシック" w:hAnsi="BIZ UDゴシック" w:eastAsia="BIZ UDゴシック"/>
          <w:highlight w:val="none"/>
        </w:rPr>
        <w:t>　（基本理念）</w:t>
      </w:r>
    </w:p>
    <w:p>
      <w:pPr>
        <w:pStyle w:val="0"/>
        <w:overflowPunct w:val="0"/>
        <w:ind w:left="280" w:hanging="280" w:hangingChars="100"/>
        <w:rPr>
          <w:rFonts w:hint="eastAsia" w:ascii="BIZ UDゴシック" w:hAnsi="BIZ UDゴシック" w:eastAsia="BIZ UDゴシック"/>
          <w:highlight w:val="none"/>
        </w:rPr>
      </w:pPr>
      <w:r>
        <w:rPr>
          <w:rFonts w:hint="eastAsia" w:ascii="BIZ UDゴシック" w:hAnsi="BIZ UDゴシック" w:eastAsia="BIZ UDゴシック"/>
          <w:highlight w:val="none"/>
        </w:rPr>
        <w:t>第２条　人権及び多様性を尊重するまちづくりは、全ての人が、性別、性自認、性的指向、国籍、人種、民族、文化、年齢、世代、障害その他これらの複合的な要因による差別を受けることなく、それぞれの能力を発揮し、地域社会の一員として暮らすことができることを基本理念とする。</w:t>
      </w:r>
    </w:p>
    <w:p>
      <w:pPr>
        <w:pStyle w:val="0"/>
        <w:overflowPunct w:val="0"/>
        <w:ind w:left="280" w:leftChars="100"/>
        <w:rPr>
          <w:rFonts w:hint="eastAsia" w:ascii="BIZ UDゴシック" w:hAnsi="BIZ UDゴシック" w:eastAsia="BIZ UDゴシック"/>
          <w:highlight w:val="none"/>
        </w:rPr>
      </w:pPr>
      <w:r>
        <w:rPr>
          <w:rFonts w:hint="eastAsia" w:ascii="BIZ UDゴシック" w:hAnsi="BIZ UDゴシック" w:eastAsia="BIZ UDゴシック"/>
          <w:highlight w:val="none"/>
        </w:rPr>
        <w:t>（区の責務）</w:t>
      </w:r>
    </w:p>
    <w:p>
      <w:pPr>
        <w:pStyle w:val="0"/>
        <w:overflowPunct w:val="0"/>
        <w:ind w:left="280" w:hanging="280" w:hangingChars="100"/>
        <w:rPr>
          <w:rFonts w:hint="eastAsia" w:ascii="BIZ UDゴシック" w:hAnsi="BIZ UDゴシック" w:eastAsia="BIZ UDゴシック"/>
          <w:highlight w:val="none"/>
        </w:rPr>
      </w:pPr>
      <w:r>
        <w:rPr>
          <w:rFonts w:hint="eastAsia" w:ascii="BIZ UDゴシック" w:hAnsi="BIZ UDゴシック" w:eastAsia="BIZ UDゴシック"/>
          <w:highlight w:val="none"/>
        </w:rPr>
        <w:t>第３条　区は、前条に規定する基本理念にのっとり、区民一人ひとりが人権及び多様性を尊重し、これを認め合うために必要な施策を総合的に推進するものとする。</w:t>
      </w:r>
    </w:p>
    <w:p>
      <w:pPr>
        <w:pStyle w:val="0"/>
        <w:overflowPunct w:val="0"/>
        <w:ind w:left="280" w:hanging="280" w:hangingChars="100"/>
        <w:rPr>
          <w:rFonts w:hint="eastAsia" w:ascii="BIZ UDゴシック" w:hAnsi="BIZ UDゴシック" w:eastAsia="BIZ UDゴシック"/>
          <w:highlight w:val="none"/>
        </w:rPr>
      </w:pPr>
      <w:r>
        <w:rPr>
          <w:rFonts w:hint="eastAsia" w:ascii="BIZ UDゴシック" w:hAnsi="BIZ UDゴシック" w:eastAsia="BIZ UDゴシック"/>
          <w:highlight w:val="none"/>
        </w:rPr>
        <w:t>２　区は、前項の規定による施策の推進に当たっては、区民、事業者及び関係機関との連携及び調整を図るものとする。</w:t>
      </w:r>
    </w:p>
    <w:p>
      <w:pPr>
        <w:pStyle w:val="0"/>
        <w:overflowPunct w:val="0"/>
        <w:ind w:left="280" w:hanging="280" w:hangingChars="100"/>
        <w:rPr>
          <w:rFonts w:hint="eastAsia" w:ascii="BIZ UDゴシック" w:hAnsi="BIZ UDゴシック" w:eastAsia="BIZ UDゴシック"/>
          <w:highlight w:val="none"/>
        </w:rPr>
      </w:pPr>
      <w:r>
        <w:rPr>
          <w:rFonts w:hint="eastAsia" w:ascii="BIZ UDゴシック" w:hAnsi="BIZ UDゴシック" w:eastAsia="BIZ UDゴシック"/>
          <w:highlight w:val="none"/>
        </w:rPr>
        <w:t>　（区民の責務）</w:t>
      </w:r>
    </w:p>
    <w:p>
      <w:pPr>
        <w:pStyle w:val="0"/>
        <w:overflowPunct w:val="0"/>
        <w:ind w:left="280" w:hanging="280" w:hangingChars="100"/>
        <w:rPr>
          <w:rFonts w:hint="eastAsia" w:ascii="BIZ UDゴシック" w:hAnsi="BIZ UDゴシック" w:eastAsia="BIZ UDゴシック"/>
          <w:highlight w:val="none"/>
        </w:rPr>
      </w:pPr>
      <w:r>
        <w:rPr>
          <w:rFonts w:hint="eastAsia" w:ascii="BIZ UDゴシック" w:hAnsi="BIZ UDゴシック" w:eastAsia="BIZ UDゴシック"/>
          <w:highlight w:val="none"/>
        </w:rPr>
        <w:t>第４条　区民は、地域社会の一員として、交流、つながり等を通じて、第１条に規定する中野のまちの実現に寄与するよう努めるものとする。</w:t>
      </w:r>
    </w:p>
    <w:p>
      <w:pPr>
        <w:pStyle w:val="0"/>
        <w:overflowPunct w:val="0"/>
        <w:ind w:left="280" w:hanging="280" w:hangingChars="100"/>
        <w:rPr>
          <w:rFonts w:hint="eastAsia" w:ascii="BIZ UDゴシック" w:hAnsi="BIZ UDゴシック" w:eastAsia="BIZ UDゴシック"/>
          <w:highlight w:val="none"/>
        </w:rPr>
      </w:pPr>
      <w:r>
        <w:rPr>
          <w:rFonts w:hint="eastAsia" w:ascii="BIZ UDゴシック" w:hAnsi="BIZ UDゴシック" w:eastAsia="BIZ UDゴシック"/>
          <w:highlight w:val="none"/>
        </w:rPr>
        <w:t>２　区民は、前条第１項の規定により区が推進する施策に協力するよう努めるものとする。</w:t>
      </w:r>
    </w:p>
    <w:p>
      <w:pPr>
        <w:pStyle w:val="0"/>
        <w:overflowPunct w:val="0"/>
        <w:ind w:left="280" w:hanging="280" w:hangingChars="100"/>
        <w:rPr>
          <w:rFonts w:hint="eastAsia" w:ascii="BIZ UDゴシック" w:hAnsi="BIZ UDゴシック" w:eastAsia="BIZ UDゴシック"/>
          <w:highlight w:val="none"/>
        </w:rPr>
      </w:pPr>
      <w:r>
        <w:rPr>
          <w:rFonts w:hint="eastAsia" w:ascii="BIZ UDゴシック" w:hAnsi="BIZ UDゴシック" w:eastAsia="BIZ UDゴシック"/>
          <w:highlight w:val="none"/>
        </w:rPr>
        <w:t>　（事業者の責務）</w:t>
      </w:r>
    </w:p>
    <w:p>
      <w:pPr>
        <w:pStyle w:val="0"/>
        <w:overflowPunct w:val="0"/>
        <w:ind w:left="280" w:hanging="280" w:hangingChars="100"/>
        <w:rPr>
          <w:rFonts w:hint="eastAsia" w:ascii="BIZ UDゴシック" w:hAnsi="BIZ UDゴシック" w:eastAsia="BIZ UDゴシック"/>
          <w:highlight w:val="none"/>
        </w:rPr>
      </w:pPr>
      <w:r>
        <w:rPr>
          <w:rFonts w:hint="eastAsia" w:ascii="BIZ UDゴシック" w:hAnsi="BIZ UDゴシック" w:eastAsia="BIZ UDゴシック"/>
          <w:highlight w:val="none"/>
        </w:rPr>
        <w:t>第５条　事業者は、施設、商品及びサービスの提供その他自らの事業を通じて、人権及び多様性の尊重に努めるものとする。</w:t>
      </w:r>
    </w:p>
    <w:p>
      <w:pPr>
        <w:pStyle w:val="0"/>
        <w:overflowPunct w:val="0"/>
        <w:ind w:left="280" w:hanging="280" w:hangingChars="100"/>
        <w:rPr>
          <w:rFonts w:hint="eastAsia" w:ascii="BIZ UDゴシック" w:hAnsi="BIZ UDゴシック" w:eastAsia="BIZ UDゴシック"/>
          <w:highlight w:val="none"/>
        </w:rPr>
      </w:pPr>
      <w:r>
        <w:rPr>
          <w:rFonts w:hint="eastAsia" w:ascii="BIZ UDゴシック" w:hAnsi="BIZ UDゴシック" w:eastAsia="BIZ UDゴシック"/>
          <w:highlight w:val="none"/>
        </w:rPr>
        <w:t>２　事業者は、第３条第１項の規定により区が推進する施策に協力するよう努めるものとする。</w:t>
      </w:r>
    </w:p>
    <w:p>
      <w:pPr>
        <w:pStyle w:val="0"/>
        <w:overflowPunct w:val="0"/>
        <w:ind w:left="280" w:hanging="280" w:hangingChars="100"/>
        <w:rPr>
          <w:rFonts w:hint="eastAsia" w:ascii="BIZ UDゴシック" w:hAnsi="BIZ UDゴシック" w:eastAsia="BIZ UDゴシック"/>
          <w:highlight w:val="none"/>
        </w:rPr>
      </w:pPr>
      <w:r>
        <w:rPr>
          <w:rFonts w:hint="eastAsia" w:ascii="BIZ UDゴシック" w:hAnsi="BIZ UDゴシック" w:eastAsia="BIZ UDゴシック"/>
          <w:highlight w:val="none"/>
        </w:rPr>
        <w:t>　（施策の推進のための取組）</w:t>
      </w:r>
    </w:p>
    <w:p>
      <w:pPr>
        <w:pStyle w:val="0"/>
        <w:overflowPunct w:val="0"/>
        <w:ind w:left="280" w:hanging="280" w:hangingChars="100"/>
        <w:rPr>
          <w:rFonts w:hint="eastAsia" w:ascii="BIZ UDゴシック" w:hAnsi="BIZ UDゴシック" w:eastAsia="BIZ UDゴシック"/>
          <w:highlight w:val="none"/>
        </w:rPr>
      </w:pPr>
      <w:r>
        <w:rPr>
          <w:rFonts w:hint="eastAsia" w:ascii="BIZ UDゴシック" w:hAnsi="BIZ UDゴシック" w:eastAsia="BIZ UDゴシック"/>
          <w:highlight w:val="none"/>
        </w:rPr>
        <w:t>第６条　区は、第３条第１項に規定する施策を推進するに当たり、その普及及び広報活動等を行うものとする。</w:t>
      </w:r>
    </w:p>
    <w:p>
      <w:pPr>
        <w:pStyle w:val="0"/>
        <w:overflowPunct w:val="0"/>
        <w:ind w:left="280" w:hanging="280" w:hangingChars="100"/>
        <w:rPr>
          <w:rFonts w:hint="eastAsia" w:ascii="BIZ UDゴシック" w:hAnsi="BIZ UDゴシック" w:eastAsia="BIZ UDゴシック"/>
          <w:highlight w:val="none"/>
        </w:rPr>
      </w:pPr>
      <w:r>
        <w:rPr>
          <w:rFonts w:hint="eastAsia" w:ascii="BIZ UDゴシック" w:hAnsi="BIZ UDゴシック" w:eastAsia="BIZ UDゴシック"/>
          <w:highlight w:val="none"/>
        </w:rPr>
        <w:t>２　区は、区民及び事業者が実施する活動で第３条第１項に規定する施策の推進に寄与するものを促進するため、必要な情報の提供及び当該活動の支援を行うものとする。</w:t>
      </w:r>
    </w:p>
    <w:p>
      <w:pPr>
        <w:pStyle w:val="0"/>
        <w:overflowPunct w:val="0"/>
        <w:ind w:left="280" w:hanging="280" w:hangingChars="100"/>
        <w:rPr>
          <w:rFonts w:hint="eastAsia" w:ascii="BIZ UDゴシック" w:hAnsi="BIZ UDゴシック" w:eastAsia="BIZ UDゴシック"/>
          <w:highlight w:val="none"/>
        </w:rPr>
      </w:pPr>
      <w:r>
        <w:rPr>
          <w:rFonts w:hint="eastAsia" w:ascii="BIZ UDゴシック" w:hAnsi="BIZ UDゴシック" w:eastAsia="BIZ UDゴシック"/>
          <w:highlight w:val="none"/>
        </w:rPr>
        <w:t>３　区は、社会教育その他生涯にわたって行われるあらゆる教育の場において、人権及び多様性を尊重し、これを認め合う意識を醸成するために必要な取組を行うものとする。</w:t>
      </w:r>
    </w:p>
    <w:p>
      <w:pPr>
        <w:pStyle w:val="0"/>
        <w:overflowPunct w:val="0"/>
        <w:ind w:left="280" w:hanging="280" w:hangingChars="100"/>
        <w:rPr>
          <w:rFonts w:hint="eastAsia" w:ascii="BIZ UDゴシック" w:hAnsi="BIZ UDゴシック" w:eastAsia="BIZ UDゴシック"/>
          <w:highlight w:val="none"/>
        </w:rPr>
      </w:pPr>
      <w:r>
        <w:rPr>
          <w:rFonts w:hint="eastAsia" w:ascii="BIZ UDゴシック" w:hAnsi="BIZ UDゴシック" w:eastAsia="BIZ UDゴシック"/>
          <w:highlight w:val="none"/>
        </w:rPr>
        <w:t>　（調査研究等）</w:t>
      </w:r>
    </w:p>
    <w:p>
      <w:pPr>
        <w:pStyle w:val="0"/>
        <w:overflowPunct w:val="0"/>
        <w:ind w:left="280" w:hanging="280" w:hangingChars="100"/>
        <w:rPr>
          <w:rFonts w:hint="eastAsia" w:ascii="BIZ UDゴシック" w:hAnsi="BIZ UDゴシック" w:eastAsia="BIZ UDゴシック"/>
          <w:highlight w:val="none"/>
        </w:rPr>
      </w:pPr>
      <w:r>
        <w:rPr>
          <w:rFonts w:hint="eastAsia" w:ascii="BIZ UDゴシック" w:hAnsi="BIZ UDゴシック" w:eastAsia="BIZ UDゴシック"/>
          <w:highlight w:val="none"/>
        </w:rPr>
        <w:t>第７条　区は、第３条第１項に規定する施策を効果的に推進するため、調査研究及び必要な情報の収集に努めるものとする。</w:t>
      </w:r>
    </w:p>
    <w:p>
      <w:pPr>
        <w:pStyle w:val="0"/>
        <w:overflowPunct w:val="0"/>
        <w:ind w:left="280" w:hanging="280" w:hangingChars="100"/>
        <w:rPr>
          <w:rFonts w:hint="eastAsia" w:ascii="BIZ UDゴシック" w:hAnsi="BIZ UDゴシック" w:eastAsia="BIZ UDゴシック"/>
          <w:highlight w:val="none"/>
        </w:rPr>
      </w:pPr>
      <w:r>
        <w:rPr>
          <w:rFonts w:hint="eastAsia" w:ascii="BIZ UDゴシック" w:hAnsi="BIZ UDゴシック" w:eastAsia="BIZ UDゴシック"/>
          <w:highlight w:val="none"/>
        </w:rPr>
        <w:t>　（中野区人権施策推進審議会の設置）</w:t>
      </w:r>
    </w:p>
    <w:p>
      <w:pPr>
        <w:pStyle w:val="0"/>
        <w:overflowPunct w:val="0"/>
        <w:ind w:left="280" w:hanging="280" w:hangingChars="100"/>
        <w:rPr>
          <w:rFonts w:hint="eastAsia" w:ascii="BIZ UDゴシック" w:hAnsi="BIZ UDゴシック" w:eastAsia="BIZ UDゴシック"/>
          <w:highlight w:val="none"/>
        </w:rPr>
      </w:pPr>
      <w:r>
        <w:rPr>
          <w:rFonts w:hint="eastAsia" w:ascii="BIZ UDゴシック" w:hAnsi="BIZ UDゴシック" w:eastAsia="BIZ UDゴシック"/>
          <w:highlight w:val="none"/>
        </w:rPr>
        <w:t>第８条　人権及び多様性を尊重するまちづくりを推進するため、区長の附属機関として、中野区人権施策推進審議会（以下「審議会」という。）を置く。</w:t>
      </w:r>
    </w:p>
    <w:p>
      <w:pPr>
        <w:pStyle w:val="0"/>
        <w:overflowPunct w:val="0"/>
        <w:ind w:left="280" w:hanging="280" w:hangingChars="100"/>
        <w:rPr>
          <w:rFonts w:hint="eastAsia" w:ascii="BIZ UDゴシック" w:hAnsi="BIZ UDゴシック" w:eastAsia="BIZ UDゴシック"/>
          <w:highlight w:val="none"/>
        </w:rPr>
      </w:pPr>
      <w:r>
        <w:rPr>
          <w:rFonts w:hint="eastAsia" w:ascii="BIZ UDゴシック" w:hAnsi="BIZ UDゴシック" w:eastAsia="BIZ UDゴシック"/>
          <w:highlight w:val="none"/>
        </w:rPr>
        <w:t>２　審議会は、次に掲げる事項をつかさどる。</w:t>
      </w:r>
    </w:p>
    <w:p>
      <w:pPr>
        <w:pStyle w:val="0"/>
        <w:overflowPunct w:val="0"/>
        <w:ind w:left="560" w:hanging="560" w:hangingChars="200"/>
        <w:rPr>
          <w:rFonts w:hint="eastAsia" w:ascii="BIZ UDゴシック" w:hAnsi="BIZ UDゴシック" w:eastAsia="BIZ UDゴシック"/>
          <w:highlight w:val="none"/>
        </w:rPr>
      </w:pPr>
      <w:r>
        <w:rPr>
          <w:rFonts w:hint="eastAsia" w:ascii="BIZ UDゴシック" w:hAnsi="BIZ UDゴシック" w:eastAsia="BIZ UDゴシック"/>
          <w:highlight w:val="none"/>
        </w:rPr>
        <w:t>　⑴　人権及び多様性の尊重に関する事業の運営状況及び相談等の状況について区長から報告を受けること。</w:t>
      </w:r>
    </w:p>
    <w:p>
      <w:pPr>
        <w:pStyle w:val="0"/>
        <w:overflowPunct w:val="0"/>
        <w:ind w:left="560" w:hanging="560" w:hangingChars="200"/>
        <w:rPr>
          <w:rFonts w:hint="eastAsia" w:ascii="BIZ UDゴシック" w:hAnsi="BIZ UDゴシック" w:eastAsia="BIZ UDゴシック"/>
          <w:highlight w:val="none"/>
        </w:rPr>
      </w:pPr>
      <w:r>
        <w:rPr>
          <w:rFonts w:hint="eastAsia" w:ascii="BIZ UDゴシック" w:hAnsi="BIZ UDゴシック" w:eastAsia="BIZ UDゴシック"/>
          <w:highlight w:val="none"/>
        </w:rPr>
        <w:t>　⑵　区長の諮問に応じ、人権及び多様性の尊重に関する重要な事項について調査審議し、答申すること。</w:t>
      </w:r>
    </w:p>
    <w:p>
      <w:pPr>
        <w:pStyle w:val="0"/>
        <w:overflowPunct w:val="0"/>
        <w:ind w:left="274" w:hanging="274" w:hangingChars="98"/>
        <w:rPr>
          <w:rFonts w:hint="eastAsia" w:ascii="BIZ UDゴシック" w:hAnsi="BIZ UDゴシック" w:eastAsia="BIZ UDゴシック"/>
          <w:strike w:val="1"/>
          <w:highlight w:val="none"/>
        </w:rPr>
      </w:pPr>
      <w:r>
        <w:rPr>
          <w:rFonts w:hint="eastAsia" w:ascii="BIZ UDゴシック" w:hAnsi="BIZ UDゴシック" w:eastAsia="BIZ UDゴシック"/>
          <w:highlight w:val="none"/>
        </w:rPr>
        <w:t>３　審議会は、前項各号に掲げる事項に関し必要があると認めるときは、人権及び多様性の尊重に関する重要な事項について、区長に意見を述べることができる。</w:t>
      </w:r>
    </w:p>
    <w:p>
      <w:pPr>
        <w:pStyle w:val="0"/>
        <w:overflowPunct w:val="0"/>
        <w:ind w:left="274" w:hanging="274" w:hangingChars="98"/>
        <w:rPr>
          <w:rFonts w:hint="eastAsia" w:ascii="BIZ UDゴシック" w:hAnsi="BIZ UDゴシック" w:eastAsia="BIZ UDゴシック"/>
          <w:highlight w:val="none"/>
          <w:u w:val="none" w:color="auto"/>
        </w:rPr>
      </w:pPr>
      <w:r>
        <w:rPr>
          <w:rFonts w:hint="eastAsia" w:ascii="BIZ UDゴシック" w:hAnsi="BIZ UDゴシック" w:eastAsia="BIZ UDゴシック"/>
          <w:highlight w:val="none"/>
          <w:u w:val="none" w:color="auto"/>
        </w:rPr>
        <w:t>４　審議会は、次に掲げる者のうちから、区長が委嘱する委員１０人以内をもって組織する。</w:t>
      </w:r>
    </w:p>
    <w:p>
      <w:pPr>
        <w:pStyle w:val="0"/>
        <w:overflowPunct w:val="0"/>
        <w:ind w:left="274" w:hanging="274" w:hangingChars="98"/>
        <w:rPr>
          <w:rFonts w:hint="eastAsia" w:ascii="BIZ UDゴシック" w:hAnsi="BIZ UDゴシック" w:eastAsia="BIZ UDゴシック"/>
          <w:highlight w:val="none"/>
          <w:u w:val="none" w:color="auto"/>
        </w:rPr>
      </w:pPr>
      <w:r>
        <w:rPr>
          <w:rFonts w:hint="eastAsia" w:ascii="BIZ UDゴシック" w:hAnsi="BIZ UDゴシック" w:eastAsia="BIZ UDゴシック"/>
          <w:highlight w:val="none"/>
          <w:u w:val="none" w:color="auto"/>
        </w:rPr>
        <w:t>　⑴　公募による区民</w:t>
      </w:r>
    </w:p>
    <w:p>
      <w:pPr>
        <w:pStyle w:val="0"/>
        <w:overflowPunct w:val="0"/>
        <w:ind w:left="274" w:hanging="274" w:hangingChars="98"/>
        <w:rPr>
          <w:rFonts w:hint="eastAsia" w:ascii="BIZ UDゴシック" w:hAnsi="BIZ UDゴシック" w:eastAsia="BIZ UDゴシック"/>
          <w:highlight w:val="none"/>
          <w:u w:val="none" w:color="auto"/>
        </w:rPr>
      </w:pPr>
      <w:r>
        <w:rPr>
          <w:rFonts w:hint="eastAsia" w:ascii="BIZ UDゴシック" w:hAnsi="BIZ UDゴシック" w:eastAsia="BIZ UDゴシック"/>
          <w:highlight w:val="none"/>
          <w:u w:val="none" w:color="auto"/>
        </w:rPr>
        <w:t>　⑵　関係団体が推薦する者</w:t>
      </w:r>
    </w:p>
    <w:p>
      <w:pPr>
        <w:pStyle w:val="0"/>
        <w:overflowPunct w:val="0"/>
        <w:ind w:left="274" w:hanging="274" w:hangingChars="98"/>
        <w:rPr>
          <w:rFonts w:hint="eastAsia" w:ascii="BIZ UDゴシック" w:hAnsi="BIZ UDゴシック" w:eastAsia="BIZ UDゴシック"/>
          <w:highlight w:val="none"/>
          <w:u w:val="none" w:color="auto"/>
        </w:rPr>
      </w:pPr>
      <w:r>
        <w:rPr>
          <w:rFonts w:hint="eastAsia" w:ascii="BIZ UDゴシック" w:hAnsi="BIZ UDゴシック" w:eastAsia="BIZ UDゴシック"/>
          <w:highlight w:val="none"/>
          <w:u w:val="none" w:color="auto"/>
        </w:rPr>
        <w:t>　⑶　学識経験者</w:t>
      </w:r>
    </w:p>
    <w:p>
      <w:pPr>
        <w:pStyle w:val="0"/>
        <w:overflowPunct w:val="0"/>
        <w:ind w:left="274" w:hanging="274" w:hangingChars="98"/>
        <w:rPr>
          <w:rFonts w:hint="eastAsia" w:ascii="BIZ UDゴシック" w:hAnsi="BIZ UDゴシック" w:eastAsia="BIZ UDゴシック"/>
          <w:highlight w:val="none"/>
          <w:u w:val="none" w:color="auto"/>
        </w:rPr>
      </w:pPr>
      <w:r>
        <w:rPr>
          <w:rFonts w:hint="eastAsia" w:ascii="BIZ UDゴシック" w:hAnsi="BIZ UDゴシック" w:eastAsia="BIZ UDゴシック"/>
          <w:highlight w:val="none"/>
          <w:u w:val="none" w:color="auto"/>
        </w:rPr>
        <w:t>５　審議会の委員（以下単に「委員」という。）の任期は、２年とする。ただし、再任を妨げない。</w:t>
      </w:r>
    </w:p>
    <w:p>
      <w:pPr>
        <w:pStyle w:val="0"/>
        <w:overflowPunct w:val="0"/>
        <w:ind w:left="274" w:hanging="274" w:hangingChars="98"/>
        <w:rPr>
          <w:rFonts w:hint="eastAsia" w:ascii="BIZ UDゴシック" w:hAnsi="BIZ UDゴシック" w:eastAsia="BIZ UDゴシック"/>
          <w:highlight w:val="none"/>
          <w:u w:val="none" w:color="auto"/>
        </w:rPr>
      </w:pPr>
      <w:r>
        <w:rPr>
          <w:rFonts w:hint="eastAsia" w:ascii="BIZ UDゴシック" w:hAnsi="BIZ UDゴシック" w:eastAsia="BIZ UDゴシック"/>
          <w:highlight w:val="none"/>
          <w:u w:val="none" w:color="auto"/>
        </w:rPr>
        <w:t>６　委員が欠けたときは、補欠の委員を置くことができる。この場合において、補欠の委員の任期は、前任者の残任期間とする。</w:t>
      </w:r>
    </w:p>
    <w:p>
      <w:pPr>
        <w:pStyle w:val="0"/>
        <w:overflowPunct w:val="0"/>
        <w:ind w:left="274" w:hanging="274" w:hangingChars="98"/>
        <w:rPr>
          <w:rFonts w:hint="eastAsia" w:ascii="BIZ UDゴシック" w:hAnsi="BIZ UDゴシック" w:eastAsia="BIZ UDゴシック"/>
          <w:highlight w:val="none"/>
          <w:u w:val="none" w:color="auto"/>
        </w:rPr>
      </w:pPr>
      <w:r>
        <w:rPr>
          <w:rFonts w:hint="eastAsia" w:ascii="BIZ UDゴシック" w:hAnsi="BIZ UDゴシック" w:eastAsia="BIZ UDゴシック"/>
          <w:highlight w:val="none"/>
          <w:u w:val="none" w:color="auto"/>
        </w:rPr>
        <w:t>７　委員は、職務上知り得た秘密を漏らしてはならない。その職を退いた後も、同様とする。</w:t>
      </w:r>
    </w:p>
    <w:p>
      <w:pPr>
        <w:pStyle w:val="0"/>
        <w:overflowPunct w:val="0"/>
        <w:ind w:left="280" w:hanging="280" w:hangingChars="100"/>
        <w:rPr>
          <w:rFonts w:hint="eastAsia" w:ascii="BIZ UDゴシック" w:hAnsi="BIZ UDゴシック" w:eastAsia="BIZ UDゴシック"/>
          <w:highlight w:val="none"/>
        </w:rPr>
      </w:pPr>
      <w:r>
        <w:rPr>
          <w:rFonts w:hint="eastAsia" w:ascii="BIZ UDゴシック" w:hAnsi="BIZ UDゴシック" w:eastAsia="BIZ UDゴシック"/>
          <w:highlight w:val="none"/>
          <w:u w:val="none" w:color="auto"/>
        </w:rPr>
        <w:t>　（相談等に対する体制の整備）</w:t>
      </w:r>
    </w:p>
    <w:p>
      <w:pPr>
        <w:pStyle w:val="0"/>
        <w:overflowPunct w:val="0"/>
        <w:ind w:left="280" w:hanging="280" w:hangingChars="100"/>
        <w:rPr>
          <w:rFonts w:hint="eastAsia" w:ascii="BIZ UDゴシック" w:hAnsi="BIZ UDゴシック" w:eastAsia="BIZ UDゴシック"/>
          <w:highlight w:val="none"/>
        </w:rPr>
      </w:pPr>
      <w:r>
        <w:rPr>
          <w:rFonts w:hint="eastAsia" w:ascii="BIZ UDゴシック" w:hAnsi="BIZ UDゴシック" w:eastAsia="BIZ UDゴシック"/>
          <w:highlight w:val="none"/>
        </w:rPr>
        <w:t>第９条　区は、国及び東京都との適切な役割分担を踏まえ、区民及び事業者からの人権及び多様性に関する相談等に的確に応じるために必要な体制を整備するものとする。</w:t>
      </w:r>
    </w:p>
    <w:p>
      <w:pPr>
        <w:pStyle w:val="0"/>
        <w:overflowPunct w:val="0"/>
        <w:ind w:left="280" w:leftChars="100"/>
        <w:rPr>
          <w:rFonts w:hint="eastAsia" w:ascii="BIZ UDゴシック" w:hAnsi="BIZ UDゴシック" w:eastAsia="BIZ UDゴシック"/>
          <w:highlight w:val="none"/>
        </w:rPr>
      </w:pPr>
      <w:r>
        <w:rPr>
          <w:rFonts w:hint="eastAsia" w:ascii="BIZ UDゴシック" w:hAnsi="BIZ UDゴシック" w:eastAsia="BIZ UDゴシック"/>
          <w:highlight w:val="none"/>
        </w:rPr>
        <w:t>（相談等の処理）</w:t>
      </w:r>
    </w:p>
    <w:p>
      <w:pPr>
        <w:pStyle w:val="0"/>
        <w:overflowPunct w:val="0"/>
        <w:ind w:left="280" w:hanging="280" w:hangingChars="100"/>
        <w:rPr>
          <w:rFonts w:hint="eastAsia" w:ascii="BIZ UDゴシック" w:hAnsi="BIZ UDゴシック" w:eastAsia="BIZ UDゴシック"/>
          <w:highlight w:val="none"/>
        </w:rPr>
      </w:pPr>
      <w:r>
        <w:rPr>
          <w:rFonts w:hint="eastAsia" w:ascii="BIZ UDゴシック" w:hAnsi="BIZ UDゴシック" w:eastAsia="BIZ UDゴシック"/>
          <w:highlight w:val="none"/>
        </w:rPr>
        <w:t>第１０条　区長は、前条に規定する区民及び事業者からの人権及び多様性に関する相談等を受けたときは、必要な調査を行い、助言又は指導を行う等解決のための支援を行うものとする。</w:t>
      </w:r>
    </w:p>
    <w:p>
      <w:pPr>
        <w:pStyle w:val="0"/>
        <w:overflowPunct w:val="0"/>
        <w:ind w:left="274" w:leftChars="98"/>
        <w:rPr>
          <w:rFonts w:hint="eastAsia" w:ascii="BIZ UDゴシック" w:hAnsi="BIZ UDゴシック" w:eastAsia="BIZ UDゴシック"/>
          <w:highlight w:val="none"/>
        </w:rPr>
      </w:pPr>
      <w:r>
        <w:rPr>
          <w:rFonts w:hint="eastAsia" w:ascii="BIZ UDゴシック" w:hAnsi="BIZ UDゴシック" w:eastAsia="BIZ UDゴシック"/>
          <w:highlight w:val="none"/>
        </w:rPr>
        <w:t>（委任）</w:t>
      </w:r>
    </w:p>
    <w:p>
      <w:pPr>
        <w:pStyle w:val="0"/>
        <w:overflowPunct w:val="0"/>
        <w:ind w:left="280" w:hanging="280" w:hangingChars="100"/>
        <w:rPr>
          <w:rFonts w:hint="eastAsia" w:ascii="BIZ UDゴシック" w:hAnsi="BIZ UDゴシック" w:eastAsia="BIZ UDゴシック"/>
          <w:highlight w:val="none"/>
        </w:rPr>
      </w:pPr>
      <w:r>
        <w:rPr>
          <w:rFonts w:hint="eastAsia" w:ascii="BIZ UDゴシック" w:hAnsi="BIZ UDゴシック" w:eastAsia="BIZ UDゴシック"/>
          <w:highlight w:val="none"/>
        </w:rPr>
        <w:t>第１１条　この条例の施行に関し必要な事項は、規則で定める。</w:t>
      </w:r>
    </w:p>
    <w:p>
      <w:pPr>
        <w:pStyle w:val="0"/>
        <w:overflowPunct w:val="0"/>
        <w:rPr>
          <w:rFonts w:hint="eastAsia" w:ascii="BIZ UDゴシック" w:hAnsi="BIZ UDゴシック" w:eastAsia="BIZ UDゴシック"/>
          <w:highlight w:val="none"/>
        </w:rPr>
      </w:pPr>
      <w:r>
        <w:rPr>
          <w:rFonts w:hint="eastAsia" w:ascii="BIZ UDゴシック" w:hAnsi="BIZ UDゴシック" w:eastAsia="BIZ UDゴシック"/>
          <w:highlight w:val="none"/>
        </w:rPr>
        <w:t>　　　附　則</w:t>
      </w:r>
    </w:p>
    <w:p>
      <w:pPr>
        <w:pStyle w:val="0"/>
        <w:overflowPunct w:val="0"/>
        <w:ind w:left="280" w:hanging="280" w:hangingChars="100"/>
        <w:rPr>
          <w:rFonts w:hint="eastAsia" w:ascii="BIZ UDゴシック" w:hAnsi="BIZ UDゴシック" w:eastAsia="BIZ UDゴシック"/>
        </w:rPr>
      </w:pPr>
      <w:r>
        <w:rPr>
          <w:rFonts w:hint="eastAsia" w:ascii="BIZ UDゴシック" w:hAnsi="BIZ UDゴシック" w:eastAsia="BIZ UDゴシック"/>
          <w:highlight w:val="none"/>
        </w:rPr>
        <w:t>　この条例は、令和４年４月１日から施行する。</w:t>
      </w:r>
    </w:p>
    <w:sectPr>
      <w:pgSz w:w="11906" w:h="16838"/>
      <w:pgMar w:top="1928" w:right="1474" w:bottom="1814" w:left="1474" w:header="851" w:footer="992" w:gutter="0"/>
      <w:cols w:space="720"/>
      <w:titlePg w:val="1"/>
      <w:textDirection w:val="lrTb"/>
      <w:docGrid w:type="lines" w:linePitch="47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5"/>
  <w:bordersDoNotSurroundHeader/>
  <w:bordersDoNotSurroundFooter/>
  <w:defaultTabStop w:val="840"/>
  <w:drawingGridHorizontalSpacing w:val="140"/>
  <w:drawingGridVerticalSpacing w:val="471"/>
  <w:displayHorizontalDrawingGridEvery w:val="2"/>
  <w:noPunctuationKerning/>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spacing w:val="20"/>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firstLine="320" w:firstLineChars="100"/>
    </w:pPr>
    <w:rPr>
      <w:spacing w:val="40"/>
    </w:rPr>
  </w:style>
  <w:style w:type="paragraph" w:styleId="16">
    <w:name w:val="Body Text"/>
    <w:basedOn w:val="0"/>
    <w:next w:val="16"/>
    <w:link w:val="0"/>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spacing w:val="20"/>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spacing w:val="20"/>
      <w:kern w:val="2"/>
      <w:sz w:val="24"/>
    </w:rPr>
  </w:style>
  <w:style w:type="character" w:styleId="21">
    <w:name w:val="Hyperlink"/>
    <w:basedOn w:val="10"/>
    <w:next w:val="21"/>
    <w:link w:val="0"/>
    <w:uiPriority w:val="0"/>
    <w:rPr>
      <w:color w:val="000000"/>
      <w:u w:val="single" w:color="auto"/>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pacing w:val="20"/>
      <w:kern w:val="2"/>
      <w:sz w:val="18"/>
    </w:rPr>
  </w:style>
  <w:style w:type="paragraph" w:styleId="24">
    <w:name w:val="List Paragraph"/>
    <w:basedOn w:val="0"/>
    <w:next w:val="24"/>
    <w:link w:val="0"/>
    <w:uiPriority w:val="0"/>
    <w:qFormat/>
    <w:pPr>
      <w:ind w:left="840" w:leftChars="400"/>
    </w:pPr>
    <w:rPr>
      <w:rFonts w:asciiTheme="minorHAnsi" w:hAnsiTheme="minorHAnsi" w:eastAsiaTheme="minorEastAsia"/>
      <w:spacing w:val="0"/>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customStyle="1">
    <w:name w:val="p"/>
    <w:basedOn w:val="10"/>
    <w:next w:val="27"/>
    <w:link w:val="0"/>
    <w:uiPriority w:val="0"/>
  </w:style>
  <w:style w:type="character" w:styleId="28" w:customStyle="1">
    <w:name w:val="hit-item1"/>
    <w:basedOn w:val="10"/>
    <w:next w:val="28"/>
    <w:link w:val="0"/>
    <w:uiPriority w:val="0"/>
  </w:style>
  <w:style w:type="character" w:styleId="29" w:customStyle="1">
    <w:name w:val="brackets-color1"/>
    <w:basedOn w:val="10"/>
    <w:next w:val="29"/>
    <w:link w:val="0"/>
    <w:uiPriority w:val="0"/>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936</TotalTime>
  <Pages>4</Pages>
  <Words>0</Words>
  <Characters>1936</Characters>
  <Application>JUST Note</Application>
  <Lines>90</Lines>
  <Paragraphs>45</Paragraphs>
  <Company>総務部総務課</Company>
  <CharactersWithSpaces>1984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中野区規則の一部を改正する規則を公布する</dc:title>
  <dc:creator>soumu</dc:creator>
  <cp:lastModifiedBy>髙久　文美</cp:lastModifiedBy>
  <cp:lastPrinted>2021-09-17T10:16:00Z</cp:lastPrinted>
  <dcterms:created xsi:type="dcterms:W3CDTF">2018-02-20T02:12:00Z</dcterms:created>
  <dcterms:modified xsi:type="dcterms:W3CDTF">2022-01-17T07:54:03Z</dcterms:modified>
  <cp:revision>53</cp:revision>
</cp:coreProperties>
</file>