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43F8" w:rsidRPr="00C61954" w:rsidRDefault="006343F8" w:rsidP="006343F8">
      <w:pPr>
        <w:widowControl/>
        <w:ind w:firstLineChars="300" w:firstLine="720"/>
        <w:jc w:val="right"/>
        <w:rPr>
          <w:rFonts w:asciiTheme="majorEastAsia" w:eastAsiaTheme="majorEastAsia" w:hAnsiTheme="majorEastAsia" w:cs="ＭＳ Ｐゴシック"/>
          <w:kern w:val="0"/>
          <w:sz w:val="24"/>
          <w:szCs w:val="24"/>
        </w:rPr>
      </w:pPr>
      <w:r w:rsidRPr="00C61954">
        <w:rPr>
          <w:rFonts w:asciiTheme="majorEastAsia" w:eastAsiaTheme="majorEastAsia" w:hAnsiTheme="majorEastAsia" w:cs="ＭＳ Ｐゴシック" w:hint="eastAsia"/>
          <w:kern w:val="0"/>
          <w:sz w:val="24"/>
          <w:szCs w:val="24"/>
        </w:rPr>
        <w:t>別紙</w:t>
      </w:r>
      <w:bookmarkStart w:id="0" w:name="_GoBack"/>
      <w:bookmarkEnd w:id="0"/>
    </w:p>
    <w:p w:rsidR="006343F8" w:rsidRPr="002A2C15" w:rsidRDefault="006343F8" w:rsidP="006343F8">
      <w:pPr>
        <w:widowControl/>
        <w:ind w:firstLineChars="300" w:firstLine="720"/>
        <w:rPr>
          <w:rFonts w:asciiTheme="minorEastAsia" w:hAnsiTheme="minorEastAsia" w:cs="ＭＳ Ｐゴシック"/>
          <w:kern w:val="0"/>
          <w:sz w:val="24"/>
          <w:szCs w:val="24"/>
        </w:rPr>
      </w:pPr>
    </w:p>
    <w:p w:rsidR="006343F8" w:rsidRPr="002A2C15" w:rsidRDefault="0000025E" w:rsidP="006343F8">
      <w:pPr>
        <w:widowControl/>
        <w:ind w:firstLineChars="300" w:firstLine="720"/>
        <w:rPr>
          <w:rFonts w:asciiTheme="minorEastAsia" w:hAnsiTheme="minorEastAsia" w:cs="ＭＳ Ｐゴシック"/>
          <w:kern w:val="0"/>
          <w:sz w:val="24"/>
          <w:szCs w:val="24"/>
        </w:rPr>
      </w:pPr>
      <w:r w:rsidRPr="002A2C15">
        <w:rPr>
          <w:rFonts w:asciiTheme="minorEastAsia" w:hAnsiTheme="minorEastAsia" w:cs="ＭＳ Ｐゴシック"/>
          <w:kern w:val="0"/>
          <w:sz w:val="24"/>
          <w:szCs w:val="24"/>
        </w:rPr>
        <w:t>中野区立学校における障害を理由とする差別の解消の推進に関する対応要領</w:t>
      </w:r>
    </w:p>
    <w:p w:rsidR="0000025E" w:rsidRPr="002A2C15" w:rsidRDefault="0000025E" w:rsidP="006343F8">
      <w:pPr>
        <w:widowControl/>
        <w:ind w:firstLineChars="300" w:firstLine="720"/>
        <w:jc w:val="left"/>
        <w:rPr>
          <w:rFonts w:asciiTheme="minorEastAsia" w:hAnsiTheme="minorEastAsia" w:cs="ＭＳ Ｐゴシック"/>
          <w:kern w:val="0"/>
          <w:sz w:val="24"/>
          <w:szCs w:val="24"/>
        </w:rPr>
      </w:pPr>
      <w:r w:rsidRPr="002A2C15">
        <w:rPr>
          <w:rFonts w:asciiTheme="minorEastAsia" w:hAnsiTheme="minorEastAsia" w:cs="ＭＳ Ｐゴシック"/>
          <w:kern w:val="0"/>
          <w:sz w:val="24"/>
          <w:szCs w:val="24"/>
        </w:rPr>
        <w:t>に係る留意事項</w:t>
      </w:r>
    </w:p>
    <w:p w:rsidR="0000025E" w:rsidRPr="002A2C15" w:rsidRDefault="0000025E" w:rsidP="0000025E">
      <w:pPr>
        <w:widowControl/>
        <w:ind w:hanging="200"/>
        <w:jc w:val="left"/>
        <w:rPr>
          <w:rFonts w:asciiTheme="minorEastAsia" w:hAnsiTheme="minorEastAsia" w:cs="ＭＳ Ｐゴシック"/>
          <w:b/>
          <w:bCs/>
          <w:kern w:val="0"/>
          <w:sz w:val="24"/>
          <w:szCs w:val="24"/>
        </w:rPr>
      </w:pPr>
      <w:bookmarkStart w:id="1" w:name="JUMP_SEQ_5"/>
      <w:bookmarkStart w:id="2" w:name="MOKUJI_3"/>
      <w:bookmarkStart w:id="3" w:name="JUMP_SEQ_6"/>
      <w:bookmarkEnd w:id="1"/>
      <w:bookmarkEnd w:id="2"/>
      <w:bookmarkEnd w:id="3"/>
    </w:p>
    <w:p w:rsidR="0000025E" w:rsidRPr="002A2C15" w:rsidRDefault="0000025E" w:rsidP="0000025E">
      <w:pPr>
        <w:widowControl/>
        <w:ind w:hanging="200"/>
        <w:jc w:val="left"/>
        <w:rPr>
          <w:rFonts w:asciiTheme="minorEastAsia" w:hAnsiTheme="minorEastAsia" w:cs="ＭＳ Ｐゴシック"/>
          <w:kern w:val="0"/>
          <w:sz w:val="24"/>
          <w:szCs w:val="24"/>
        </w:rPr>
      </w:pPr>
      <w:r w:rsidRPr="002A2C15">
        <w:rPr>
          <w:rFonts w:asciiTheme="minorEastAsia" w:hAnsiTheme="minorEastAsia" w:cs="ＭＳ Ｐゴシック"/>
          <w:kern w:val="0"/>
          <w:sz w:val="24"/>
          <w:szCs w:val="24"/>
        </w:rPr>
        <w:t>第１　不当な差別的取扱いの基本的な考え方</w:t>
      </w:r>
    </w:p>
    <w:p w:rsidR="0000025E" w:rsidRPr="002A2C15" w:rsidRDefault="0000025E" w:rsidP="0000025E">
      <w:pPr>
        <w:widowControl/>
        <w:ind w:firstLine="200"/>
        <w:jc w:val="left"/>
        <w:rPr>
          <w:rFonts w:asciiTheme="minorEastAsia" w:hAnsiTheme="minorEastAsia" w:cs="ＭＳ Ｐゴシック"/>
          <w:kern w:val="0"/>
          <w:sz w:val="24"/>
          <w:szCs w:val="24"/>
        </w:rPr>
      </w:pPr>
      <w:bookmarkStart w:id="4" w:name="JUMP_SEQ_7"/>
      <w:bookmarkEnd w:id="4"/>
      <w:r w:rsidRPr="002A2C15">
        <w:rPr>
          <w:rFonts w:asciiTheme="minorEastAsia" w:hAnsiTheme="minorEastAsia" w:cs="ＭＳ Ｐゴシック"/>
          <w:kern w:val="0"/>
          <w:sz w:val="24"/>
          <w:szCs w:val="24"/>
        </w:rPr>
        <w:t>法は、障害者に対して、正当な理由なく、障害を理由として、財・サービスや各種機会の提供を拒否する又は提供に当たって場所・時間帯などを制限する、障害者でない者に対しては付さない条件を付けることなどにより、障害者の権利利益を侵害することを禁止している。</w:t>
      </w:r>
    </w:p>
    <w:p w:rsidR="0000025E" w:rsidRPr="002A2C15" w:rsidRDefault="0000025E" w:rsidP="0000025E">
      <w:pPr>
        <w:widowControl/>
        <w:ind w:firstLine="200"/>
        <w:jc w:val="left"/>
        <w:rPr>
          <w:rFonts w:asciiTheme="minorEastAsia" w:hAnsiTheme="minorEastAsia" w:cs="ＭＳ Ｐゴシック"/>
          <w:kern w:val="0"/>
          <w:sz w:val="24"/>
          <w:szCs w:val="24"/>
        </w:rPr>
      </w:pPr>
      <w:bookmarkStart w:id="5" w:name="JUMP_SEQ_8"/>
      <w:bookmarkEnd w:id="5"/>
      <w:r w:rsidRPr="002A2C15">
        <w:rPr>
          <w:rFonts w:asciiTheme="minorEastAsia" w:hAnsiTheme="minorEastAsia" w:cs="ＭＳ Ｐゴシック" w:hint="eastAsia"/>
          <w:kern w:val="0"/>
          <w:sz w:val="24"/>
          <w:szCs w:val="24"/>
        </w:rPr>
        <w:t>なお、</w:t>
      </w:r>
      <w:r w:rsidRPr="002A2C15">
        <w:rPr>
          <w:rFonts w:asciiTheme="minorEastAsia" w:hAnsiTheme="minorEastAsia" w:cs="ＭＳ Ｐゴシック"/>
          <w:kern w:val="0"/>
          <w:sz w:val="24"/>
          <w:szCs w:val="24"/>
        </w:rPr>
        <w:t>障害者の事実上の平等を促進し、又は達成するために必要な特別の措置は、不当な差別的取扱いではない。したがって、障害者を障害者でない者と比べて優遇する取扱い（いわゆる積極的改善措置）、法に規定された障害者に対する合理的配慮の提供による障害者でない者との異なる取扱いや、合理的配慮を提供等するために必要な範囲で、プライバシーに配慮しつつ障害者に障害の状況等を確認することは、不当な差別的取扱いには当たらない。</w:t>
      </w:r>
    </w:p>
    <w:p w:rsidR="0000025E" w:rsidRPr="002A2C15" w:rsidRDefault="0000025E" w:rsidP="0000025E">
      <w:pPr>
        <w:widowControl/>
        <w:ind w:firstLine="200"/>
        <w:jc w:val="left"/>
        <w:rPr>
          <w:rFonts w:asciiTheme="minorEastAsia" w:hAnsiTheme="minorEastAsia" w:cs="ＭＳ Ｐゴシック"/>
          <w:kern w:val="0"/>
          <w:sz w:val="24"/>
          <w:szCs w:val="24"/>
        </w:rPr>
      </w:pPr>
      <w:bookmarkStart w:id="6" w:name="JUMP_SEQ_9"/>
      <w:bookmarkEnd w:id="6"/>
      <w:r w:rsidRPr="002A2C15">
        <w:rPr>
          <w:rFonts w:asciiTheme="minorEastAsia" w:hAnsiTheme="minorEastAsia" w:cs="ＭＳ Ｐゴシック"/>
          <w:kern w:val="0"/>
          <w:sz w:val="24"/>
          <w:szCs w:val="24"/>
        </w:rPr>
        <w:t>このように、不当な差別的取扱いとは、正当な理由なく、障害者を、問題となる事務又は事業について、本質的に関係する諸事情が同じ障害者でない者より不利に扱うことである点に留意する必要がある。</w:t>
      </w:r>
    </w:p>
    <w:p w:rsidR="0000025E" w:rsidRPr="002A2C15" w:rsidRDefault="0000025E" w:rsidP="0000025E">
      <w:pPr>
        <w:widowControl/>
        <w:ind w:hanging="200"/>
        <w:jc w:val="left"/>
        <w:rPr>
          <w:rFonts w:asciiTheme="minorEastAsia" w:hAnsiTheme="minorEastAsia" w:cs="ＭＳ Ｐゴシック"/>
          <w:b/>
          <w:bCs/>
          <w:kern w:val="0"/>
          <w:sz w:val="24"/>
          <w:szCs w:val="24"/>
        </w:rPr>
      </w:pPr>
      <w:bookmarkStart w:id="7" w:name="JUMP_SEQ_10"/>
      <w:bookmarkStart w:id="8" w:name="JUMP_SEQ_11"/>
      <w:bookmarkEnd w:id="7"/>
      <w:bookmarkEnd w:id="8"/>
    </w:p>
    <w:p w:rsidR="0000025E" w:rsidRPr="002A2C15" w:rsidRDefault="0000025E" w:rsidP="0000025E">
      <w:pPr>
        <w:widowControl/>
        <w:ind w:hanging="200"/>
        <w:jc w:val="left"/>
        <w:rPr>
          <w:rFonts w:asciiTheme="minorEastAsia" w:hAnsiTheme="minorEastAsia" w:cs="ＭＳ Ｐゴシック"/>
          <w:kern w:val="0"/>
          <w:sz w:val="24"/>
          <w:szCs w:val="24"/>
        </w:rPr>
      </w:pPr>
      <w:r w:rsidRPr="002A2C15">
        <w:rPr>
          <w:rFonts w:asciiTheme="minorEastAsia" w:hAnsiTheme="minorEastAsia" w:cs="ＭＳ Ｐゴシック"/>
          <w:kern w:val="0"/>
          <w:sz w:val="24"/>
          <w:szCs w:val="24"/>
        </w:rPr>
        <w:t>第２　正当な理由の判断の視点</w:t>
      </w:r>
    </w:p>
    <w:p w:rsidR="0000025E" w:rsidRPr="002A2C15" w:rsidRDefault="0000025E" w:rsidP="0000025E">
      <w:pPr>
        <w:widowControl/>
        <w:ind w:firstLine="200"/>
        <w:jc w:val="left"/>
        <w:rPr>
          <w:rFonts w:asciiTheme="minorEastAsia" w:hAnsiTheme="minorEastAsia" w:cs="ＭＳ Ｐゴシック"/>
          <w:kern w:val="0"/>
          <w:sz w:val="24"/>
          <w:szCs w:val="24"/>
        </w:rPr>
      </w:pPr>
      <w:bookmarkStart w:id="9" w:name="JUMP_SEQ_12"/>
      <w:bookmarkEnd w:id="9"/>
      <w:r w:rsidRPr="002A2C15">
        <w:rPr>
          <w:rFonts w:asciiTheme="minorEastAsia" w:hAnsiTheme="minorEastAsia" w:cs="ＭＳ Ｐゴシック"/>
          <w:kern w:val="0"/>
          <w:sz w:val="24"/>
          <w:szCs w:val="24"/>
        </w:rPr>
        <w:t>正当な理由に相当するのは、障害者に対して、障害を理由として、財・サービスや各種機会の提供を拒否するなどの取扱いが客観的に見て正当な目的の下に行われたものであり、その目的に照らしてやむを得ないと言える場合である。学校職員は、正当な理由に相当するか否かについて、具体的な検討をせずに拡大解釈するなどして法の趣旨を損なうことなく、個別の事案ごとに、障害者、第三者の権利利益（例：安全の確保、財産の保全、損害発生の防止等）及び事務又は事業の目的・内容・機能の維持等の観点に鑑み、具体的場面や状況に応じて総合的・客観的に判断することが必要である。</w:t>
      </w:r>
    </w:p>
    <w:p w:rsidR="0000025E" w:rsidRPr="002A2C15" w:rsidRDefault="0000025E" w:rsidP="0000025E">
      <w:pPr>
        <w:widowControl/>
        <w:ind w:firstLine="200"/>
        <w:jc w:val="left"/>
        <w:rPr>
          <w:rFonts w:asciiTheme="minorEastAsia" w:hAnsiTheme="minorEastAsia" w:cs="ＭＳ Ｐゴシック"/>
          <w:kern w:val="0"/>
          <w:sz w:val="24"/>
          <w:szCs w:val="24"/>
        </w:rPr>
      </w:pPr>
      <w:bookmarkStart w:id="10" w:name="JUMP_SEQ_13"/>
      <w:bookmarkEnd w:id="10"/>
      <w:r w:rsidRPr="002A2C15">
        <w:rPr>
          <w:rFonts w:asciiTheme="minorEastAsia" w:hAnsiTheme="minorEastAsia" w:cs="ＭＳ Ｐゴシック"/>
          <w:kern w:val="0"/>
          <w:sz w:val="24"/>
          <w:szCs w:val="24"/>
        </w:rPr>
        <w:t>学校職員は、正当な理由があると判断した場合には、障害者にその理由を説明し、理解を得るよう努めること</w:t>
      </w:r>
      <w:r w:rsidR="006343F8" w:rsidRPr="002A2C15">
        <w:rPr>
          <w:rFonts w:asciiTheme="minorEastAsia" w:hAnsiTheme="minorEastAsia" w:cs="ＭＳ Ｐゴシック" w:hint="eastAsia"/>
          <w:kern w:val="0"/>
          <w:sz w:val="24"/>
          <w:szCs w:val="24"/>
        </w:rPr>
        <w:t>。</w:t>
      </w:r>
    </w:p>
    <w:p w:rsidR="0000025E" w:rsidRPr="002A2C15" w:rsidRDefault="0000025E" w:rsidP="0000025E">
      <w:pPr>
        <w:widowControl/>
        <w:ind w:hanging="200"/>
        <w:jc w:val="left"/>
        <w:rPr>
          <w:rFonts w:asciiTheme="minorEastAsia" w:hAnsiTheme="minorEastAsia" w:cs="ＭＳ Ｐゴシック"/>
          <w:b/>
          <w:bCs/>
          <w:kern w:val="0"/>
          <w:sz w:val="24"/>
          <w:szCs w:val="24"/>
        </w:rPr>
      </w:pPr>
      <w:bookmarkStart w:id="11" w:name="JUMP_SEQ_14"/>
      <w:bookmarkEnd w:id="11"/>
    </w:p>
    <w:p w:rsidR="0000025E" w:rsidRPr="002A2C15" w:rsidRDefault="0000025E" w:rsidP="0000025E">
      <w:pPr>
        <w:widowControl/>
        <w:ind w:hanging="200"/>
        <w:jc w:val="left"/>
        <w:rPr>
          <w:rFonts w:asciiTheme="minorEastAsia" w:hAnsiTheme="minorEastAsia" w:cs="ＭＳ Ｐゴシック"/>
          <w:kern w:val="0"/>
          <w:sz w:val="24"/>
          <w:szCs w:val="24"/>
        </w:rPr>
      </w:pPr>
      <w:r w:rsidRPr="002A2C15">
        <w:rPr>
          <w:rFonts w:asciiTheme="minorEastAsia" w:hAnsiTheme="minorEastAsia" w:cs="ＭＳ Ｐゴシック"/>
          <w:kern w:val="0"/>
          <w:sz w:val="24"/>
          <w:szCs w:val="24"/>
        </w:rPr>
        <w:t>第３　不当な差別的取扱いの具体例</w:t>
      </w:r>
    </w:p>
    <w:p w:rsidR="0000025E" w:rsidRPr="002A2C15" w:rsidRDefault="0000025E" w:rsidP="0000025E">
      <w:pPr>
        <w:widowControl/>
        <w:ind w:firstLine="200"/>
        <w:jc w:val="left"/>
        <w:rPr>
          <w:rFonts w:asciiTheme="minorEastAsia" w:hAnsiTheme="minorEastAsia" w:cs="ＭＳ Ｐゴシック"/>
          <w:kern w:val="0"/>
          <w:sz w:val="24"/>
          <w:szCs w:val="24"/>
        </w:rPr>
      </w:pPr>
      <w:bookmarkStart w:id="12" w:name="JUMP_SEQ_15"/>
      <w:bookmarkEnd w:id="12"/>
      <w:r w:rsidRPr="002A2C15">
        <w:rPr>
          <w:rFonts w:asciiTheme="minorEastAsia" w:hAnsiTheme="minorEastAsia" w:cs="ＭＳ Ｐゴシック"/>
          <w:kern w:val="0"/>
          <w:sz w:val="24"/>
          <w:szCs w:val="24"/>
        </w:rPr>
        <w:t>不当な差別的取扱いに当たり得る具体例は以下のとおりである。なお、第２で示したとおり、不当な差別的取扱いに相当するか否かについては、個別の事案ごとに判断されることとなる。また、以下に記載されている具体例については、正当な理由が存在しないことを前提としていること、さらに、それらはあくまでも例示であり、記載されている具体例だけに限られるものではないことに留意する必要がある。</w:t>
      </w:r>
    </w:p>
    <w:p w:rsidR="0000025E" w:rsidRPr="002A2C15" w:rsidRDefault="0000025E" w:rsidP="0000025E">
      <w:pPr>
        <w:widowControl/>
        <w:jc w:val="left"/>
        <w:rPr>
          <w:rFonts w:asciiTheme="minorEastAsia" w:hAnsiTheme="minorEastAsia" w:cs="ＭＳ Ｐゴシック"/>
          <w:kern w:val="0"/>
          <w:sz w:val="24"/>
          <w:szCs w:val="24"/>
        </w:rPr>
      </w:pPr>
      <w:bookmarkStart w:id="13" w:name="JUMP_SEQ_16"/>
      <w:bookmarkEnd w:id="13"/>
    </w:p>
    <w:p w:rsidR="0000025E" w:rsidRPr="002A2C15" w:rsidRDefault="0000025E" w:rsidP="006343F8">
      <w:pPr>
        <w:widowControl/>
        <w:ind w:hanging="200"/>
        <w:jc w:val="left"/>
        <w:rPr>
          <w:rFonts w:asciiTheme="minorEastAsia" w:hAnsiTheme="minorEastAsia" w:cs="ＭＳ Ｐゴシック"/>
          <w:kern w:val="0"/>
          <w:sz w:val="24"/>
          <w:szCs w:val="24"/>
        </w:rPr>
      </w:pPr>
      <w:r w:rsidRPr="002A2C15">
        <w:rPr>
          <w:rFonts w:asciiTheme="minorEastAsia" w:hAnsiTheme="minorEastAsia" w:cs="ＭＳ Ｐゴシック"/>
          <w:kern w:val="0"/>
          <w:sz w:val="24"/>
          <w:szCs w:val="24"/>
        </w:rPr>
        <w:t>（不当な差別的取扱いに当たり得る具体例）</w:t>
      </w:r>
    </w:p>
    <w:p w:rsidR="0000025E" w:rsidRPr="00284DC3" w:rsidRDefault="00E11A2D" w:rsidP="006343F8">
      <w:pPr>
        <w:widowControl/>
        <w:ind w:firstLineChars="100" w:firstLine="240"/>
        <w:jc w:val="left"/>
        <w:rPr>
          <w:rFonts w:asciiTheme="minorEastAsia" w:hAnsiTheme="minorEastAsia" w:cs="ＭＳ Ｐゴシック"/>
          <w:kern w:val="0"/>
          <w:sz w:val="24"/>
          <w:szCs w:val="24"/>
        </w:rPr>
      </w:pPr>
      <w:bookmarkStart w:id="14" w:name="JUMP_SEQ_17"/>
      <w:bookmarkEnd w:id="14"/>
      <w:r w:rsidRPr="00284DC3">
        <w:rPr>
          <w:rFonts w:asciiTheme="minorEastAsia" w:hAnsiTheme="minorEastAsia" w:cs="ＭＳ Ｐゴシック" w:hint="eastAsia"/>
          <w:kern w:val="0"/>
          <w:sz w:val="24"/>
          <w:szCs w:val="24"/>
        </w:rPr>
        <w:t>①</w:t>
      </w:r>
      <w:r w:rsidR="0000025E" w:rsidRPr="00284DC3">
        <w:rPr>
          <w:rFonts w:asciiTheme="minorEastAsia" w:hAnsiTheme="minorEastAsia" w:cs="ＭＳ Ｐゴシック"/>
          <w:kern w:val="0"/>
          <w:sz w:val="24"/>
          <w:szCs w:val="24"/>
        </w:rPr>
        <w:t xml:space="preserve">　障害を理由に窓口対応を拒否する。</w:t>
      </w:r>
    </w:p>
    <w:p w:rsidR="0000025E" w:rsidRPr="00284DC3" w:rsidRDefault="00E11A2D" w:rsidP="006343F8">
      <w:pPr>
        <w:widowControl/>
        <w:ind w:firstLineChars="100" w:firstLine="240"/>
        <w:jc w:val="left"/>
        <w:rPr>
          <w:rFonts w:asciiTheme="minorEastAsia" w:hAnsiTheme="minorEastAsia" w:cs="ＭＳ Ｐゴシック"/>
          <w:kern w:val="0"/>
          <w:sz w:val="24"/>
          <w:szCs w:val="24"/>
        </w:rPr>
      </w:pPr>
      <w:bookmarkStart w:id="15" w:name="JUMP_SEQ_18"/>
      <w:bookmarkEnd w:id="15"/>
      <w:r w:rsidRPr="00284DC3">
        <w:rPr>
          <w:rFonts w:asciiTheme="minorEastAsia" w:hAnsiTheme="minorEastAsia" w:cs="ＭＳ Ｐゴシック" w:hint="eastAsia"/>
          <w:kern w:val="0"/>
          <w:sz w:val="24"/>
          <w:szCs w:val="24"/>
        </w:rPr>
        <w:lastRenderedPageBreak/>
        <w:t>②</w:t>
      </w:r>
      <w:r w:rsidR="0000025E" w:rsidRPr="00284DC3">
        <w:rPr>
          <w:rFonts w:asciiTheme="minorEastAsia" w:hAnsiTheme="minorEastAsia" w:cs="ＭＳ Ｐゴシック"/>
          <w:kern w:val="0"/>
          <w:sz w:val="24"/>
          <w:szCs w:val="24"/>
        </w:rPr>
        <w:t xml:space="preserve">　障害を理由に対応の順序を後回しにする。</w:t>
      </w:r>
    </w:p>
    <w:p w:rsidR="0000025E" w:rsidRPr="00284DC3" w:rsidRDefault="00E11A2D" w:rsidP="006343F8">
      <w:pPr>
        <w:widowControl/>
        <w:ind w:firstLineChars="100" w:firstLine="240"/>
        <w:jc w:val="left"/>
        <w:rPr>
          <w:rFonts w:asciiTheme="minorEastAsia" w:hAnsiTheme="minorEastAsia" w:cs="ＭＳ Ｐゴシック"/>
          <w:kern w:val="0"/>
          <w:sz w:val="24"/>
          <w:szCs w:val="24"/>
        </w:rPr>
      </w:pPr>
      <w:bookmarkStart w:id="16" w:name="JUMP_SEQ_19"/>
      <w:bookmarkEnd w:id="16"/>
      <w:r w:rsidRPr="00284DC3">
        <w:rPr>
          <w:rFonts w:asciiTheme="minorEastAsia" w:hAnsiTheme="minorEastAsia" w:cs="ＭＳ Ｐゴシック" w:hint="eastAsia"/>
          <w:kern w:val="0"/>
          <w:sz w:val="24"/>
          <w:szCs w:val="24"/>
        </w:rPr>
        <w:t>③</w:t>
      </w:r>
      <w:r w:rsidR="0000025E" w:rsidRPr="00284DC3">
        <w:rPr>
          <w:rFonts w:asciiTheme="minorEastAsia" w:hAnsiTheme="minorEastAsia" w:cs="ＭＳ Ｐゴシック"/>
          <w:kern w:val="0"/>
          <w:sz w:val="24"/>
          <w:szCs w:val="24"/>
        </w:rPr>
        <w:t xml:space="preserve">　障害を理由に書面の交付、資料の送付、パンフレットの提供等を拒む。</w:t>
      </w:r>
    </w:p>
    <w:p w:rsidR="006343F8" w:rsidRPr="00284DC3" w:rsidRDefault="00E11A2D" w:rsidP="006343F8">
      <w:pPr>
        <w:widowControl/>
        <w:ind w:firstLineChars="100" w:firstLine="240"/>
        <w:jc w:val="left"/>
        <w:rPr>
          <w:rFonts w:asciiTheme="minorEastAsia" w:hAnsiTheme="minorEastAsia" w:cs="ＭＳ Ｐゴシック"/>
          <w:kern w:val="0"/>
          <w:sz w:val="24"/>
          <w:szCs w:val="24"/>
        </w:rPr>
      </w:pPr>
      <w:bookmarkStart w:id="17" w:name="JUMP_SEQ_20"/>
      <w:bookmarkEnd w:id="17"/>
      <w:r w:rsidRPr="00284DC3">
        <w:rPr>
          <w:rFonts w:asciiTheme="minorEastAsia" w:hAnsiTheme="minorEastAsia" w:cs="ＭＳ Ｐゴシック" w:hint="eastAsia"/>
          <w:kern w:val="0"/>
          <w:sz w:val="24"/>
          <w:szCs w:val="24"/>
        </w:rPr>
        <w:t>④</w:t>
      </w:r>
      <w:r w:rsidR="0000025E" w:rsidRPr="00284DC3">
        <w:rPr>
          <w:rFonts w:asciiTheme="minorEastAsia" w:hAnsiTheme="minorEastAsia" w:cs="ＭＳ Ｐゴシック"/>
          <w:kern w:val="0"/>
          <w:sz w:val="24"/>
          <w:szCs w:val="24"/>
        </w:rPr>
        <w:t xml:space="preserve">　障害を理由に説明会、シンポジウム等への出席を拒む。</w:t>
      </w:r>
      <w:bookmarkStart w:id="18" w:name="JUMP_SEQ_21"/>
      <w:bookmarkEnd w:id="18"/>
    </w:p>
    <w:p w:rsidR="006343F8" w:rsidRPr="00284DC3" w:rsidRDefault="00E11A2D" w:rsidP="006343F8">
      <w:pPr>
        <w:widowControl/>
        <w:ind w:leftChars="100" w:left="450" w:hangingChars="100" w:hanging="240"/>
        <w:jc w:val="left"/>
        <w:rPr>
          <w:rFonts w:asciiTheme="minorEastAsia" w:hAnsiTheme="minorEastAsia" w:cs="ＭＳ Ｐゴシック"/>
          <w:kern w:val="0"/>
          <w:sz w:val="24"/>
          <w:szCs w:val="24"/>
        </w:rPr>
      </w:pPr>
      <w:r w:rsidRPr="00284DC3">
        <w:rPr>
          <w:rFonts w:asciiTheme="minorEastAsia" w:hAnsiTheme="minorEastAsia" w:cs="ＭＳ Ｐゴシック" w:hint="eastAsia"/>
          <w:kern w:val="0"/>
          <w:sz w:val="24"/>
          <w:szCs w:val="24"/>
        </w:rPr>
        <w:t>⑤</w:t>
      </w:r>
      <w:r w:rsidR="0000025E" w:rsidRPr="00284DC3">
        <w:rPr>
          <w:rFonts w:asciiTheme="minorEastAsia" w:hAnsiTheme="minorEastAsia" w:cs="ＭＳ Ｐゴシック"/>
          <w:kern w:val="0"/>
          <w:sz w:val="24"/>
          <w:szCs w:val="24"/>
        </w:rPr>
        <w:t xml:space="preserve">　事務又は事業の遂行上、特に必要ではないにもかかわらず、障害を理由に、来園・来校の際に付き添い者の同行を求めるなどの条件を付けたり、特に支障がないにもかかわらず、付き添い者の同行を拒</w:t>
      </w:r>
      <w:r w:rsidR="0000025E" w:rsidRPr="00284DC3">
        <w:rPr>
          <w:rFonts w:asciiTheme="minorEastAsia" w:hAnsiTheme="minorEastAsia" w:cs="ＭＳ Ｐゴシック" w:hint="eastAsia"/>
          <w:kern w:val="0"/>
          <w:sz w:val="24"/>
          <w:szCs w:val="24"/>
        </w:rPr>
        <w:t>んだりする。</w:t>
      </w:r>
      <w:bookmarkStart w:id="19" w:name="JUMP_SEQ_22"/>
      <w:bookmarkEnd w:id="19"/>
    </w:p>
    <w:p w:rsidR="006343F8" w:rsidRPr="00284DC3" w:rsidRDefault="00E11A2D" w:rsidP="006343F8">
      <w:pPr>
        <w:widowControl/>
        <w:ind w:leftChars="100" w:left="450" w:hangingChars="100" w:hanging="240"/>
        <w:jc w:val="left"/>
        <w:rPr>
          <w:rFonts w:asciiTheme="minorEastAsia" w:hAnsiTheme="minorEastAsia" w:cs="ＭＳ Ｐゴシック"/>
          <w:kern w:val="0"/>
          <w:sz w:val="24"/>
          <w:szCs w:val="24"/>
        </w:rPr>
      </w:pPr>
      <w:r w:rsidRPr="00284DC3">
        <w:rPr>
          <w:rFonts w:asciiTheme="minorEastAsia" w:hAnsiTheme="minorEastAsia" w:cs="ＭＳ Ｐゴシック" w:hint="eastAsia"/>
          <w:kern w:val="0"/>
          <w:sz w:val="24"/>
          <w:szCs w:val="24"/>
        </w:rPr>
        <w:t>⑥</w:t>
      </w:r>
      <w:r w:rsidR="0000025E" w:rsidRPr="00284DC3">
        <w:rPr>
          <w:rFonts w:asciiTheme="minorEastAsia" w:hAnsiTheme="minorEastAsia" w:cs="ＭＳ Ｐゴシック"/>
          <w:kern w:val="0"/>
          <w:sz w:val="24"/>
          <w:szCs w:val="24"/>
        </w:rPr>
        <w:t xml:space="preserve">　学校</w:t>
      </w:r>
      <w:r w:rsidR="00CA6765" w:rsidRPr="00284DC3">
        <w:rPr>
          <w:rFonts w:asciiTheme="minorEastAsia" w:hAnsiTheme="minorEastAsia" w:cs="ＭＳ Ｐゴシック" w:hint="eastAsia"/>
          <w:kern w:val="0"/>
          <w:sz w:val="24"/>
          <w:szCs w:val="24"/>
        </w:rPr>
        <w:t>等</w:t>
      </w:r>
      <w:r w:rsidR="0000025E" w:rsidRPr="00284DC3">
        <w:rPr>
          <w:rFonts w:asciiTheme="minorEastAsia" w:hAnsiTheme="minorEastAsia" w:cs="ＭＳ Ｐゴシック"/>
          <w:kern w:val="0"/>
          <w:sz w:val="24"/>
          <w:szCs w:val="24"/>
        </w:rPr>
        <w:t>への入学を拒むことや、これを拒まない代わりとして正当な理由のない条件を付すこと。</w:t>
      </w:r>
      <w:bookmarkStart w:id="20" w:name="JUMP_SEQ_23"/>
      <w:bookmarkEnd w:id="20"/>
    </w:p>
    <w:p w:rsidR="0000025E" w:rsidRPr="002A2C15" w:rsidRDefault="00E11A2D" w:rsidP="006343F8">
      <w:pPr>
        <w:widowControl/>
        <w:ind w:leftChars="100" w:left="450" w:hangingChars="100" w:hanging="240"/>
        <w:jc w:val="left"/>
        <w:rPr>
          <w:rFonts w:asciiTheme="minorEastAsia" w:hAnsiTheme="minorEastAsia" w:cs="ＭＳ Ｐゴシック"/>
          <w:kern w:val="0"/>
          <w:sz w:val="24"/>
          <w:szCs w:val="24"/>
        </w:rPr>
      </w:pPr>
      <w:r w:rsidRPr="00284DC3">
        <w:rPr>
          <w:rFonts w:asciiTheme="minorEastAsia" w:hAnsiTheme="minorEastAsia" w:cs="ＭＳ Ｐゴシック" w:hint="eastAsia"/>
          <w:kern w:val="0"/>
          <w:sz w:val="24"/>
          <w:szCs w:val="24"/>
        </w:rPr>
        <w:t>⑦</w:t>
      </w:r>
      <w:r w:rsidR="0000025E" w:rsidRPr="00284DC3">
        <w:rPr>
          <w:rFonts w:asciiTheme="minorEastAsia" w:hAnsiTheme="minorEastAsia" w:cs="ＭＳ Ｐゴシック"/>
          <w:kern w:val="0"/>
          <w:sz w:val="24"/>
          <w:szCs w:val="24"/>
        </w:rPr>
        <w:t xml:space="preserve">　試験等におい</w:t>
      </w:r>
      <w:r w:rsidR="0000025E" w:rsidRPr="002A2C15">
        <w:rPr>
          <w:rFonts w:asciiTheme="minorEastAsia" w:hAnsiTheme="minorEastAsia" w:cs="ＭＳ Ｐゴシック"/>
          <w:kern w:val="0"/>
          <w:sz w:val="24"/>
          <w:szCs w:val="24"/>
        </w:rPr>
        <w:t>て合理的配慮の提供を受けたことを理由に、当該試験等の結果を学習評価の対象から除外したり、評価において差を付けたりする</w:t>
      </w:r>
      <w:r w:rsidR="0000025E" w:rsidRPr="002A2C15">
        <w:rPr>
          <w:rFonts w:asciiTheme="minorEastAsia" w:hAnsiTheme="minorEastAsia" w:cs="ＭＳ Ｐゴシック" w:hint="eastAsia"/>
          <w:kern w:val="0"/>
          <w:sz w:val="24"/>
          <w:szCs w:val="24"/>
        </w:rPr>
        <w:t>こと</w:t>
      </w:r>
      <w:r w:rsidR="0000025E" w:rsidRPr="002A2C15">
        <w:rPr>
          <w:rFonts w:asciiTheme="minorEastAsia" w:hAnsiTheme="minorEastAsia" w:cs="ＭＳ Ｐゴシック"/>
          <w:kern w:val="0"/>
          <w:sz w:val="24"/>
          <w:szCs w:val="24"/>
        </w:rPr>
        <w:t>。</w:t>
      </w:r>
    </w:p>
    <w:p w:rsidR="006343F8" w:rsidRPr="002A2C15" w:rsidRDefault="006343F8" w:rsidP="0000025E">
      <w:pPr>
        <w:widowControl/>
        <w:jc w:val="left"/>
        <w:rPr>
          <w:rFonts w:asciiTheme="minorEastAsia" w:hAnsiTheme="minorEastAsia" w:cs="ＭＳ Ｐゴシック"/>
          <w:kern w:val="0"/>
          <w:sz w:val="24"/>
          <w:szCs w:val="24"/>
        </w:rPr>
      </w:pPr>
      <w:bookmarkStart w:id="21" w:name="JUMP_SEQ_24"/>
      <w:bookmarkEnd w:id="21"/>
    </w:p>
    <w:p w:rsidR="0000025E" w:rsidRPr="002A2C15" w:rsidRDefault="0000025E" w:rsidP="0000025E">
      <w:pPr>
        <w:widowControl/>
        <w:jc w:val="left"/>
        <w:rPr>
          <w:rFonts w:asciiTheme="minorEastAsia" w:hAnsiTheme="minorEastAsia" w:cs="ＭＳ Ｐゴシック"/>
          <w:kern w:val="0"/>
          <w:sz w:val="24"/>
          <w:szCs w:val="24"/>
        </w:rPr>
      </w:pPr>
      <w:r w:rsidRPr="002A2C15">
        <w:rPr>
          <w:rFonts w:asciiTheme="minorEastAsia" w:hAnsiTheme="minorEastAsia" w:cs="ＭＳ Ｐゴシック"/>
          <w:kern w:val="0"/>
          <w:sz w:val="24"/>
          <w:szCs w:val="24"/>
        </w:rPr>
        <w:t>（不当な差別的取扱いに当たらない具体例）</w:t>
      </w:r>
    </w:p>
    <w:p w:rsidR="0000025E" w:rsidRPr="00284DC3" w:rsidRDefault="00E11A2D" w:rsidP="006343F8">
      <w:pPr>
        <w:widowControl/>
        <w:ind w:leftChars="100" w:left="450" w:hangingChars="100" w:hanging="240"/>
        <w:jc w:val="left"/>
        <w:rPr>
          <w:rFonts w:asciiTheme="minorEastAsia" w:hAnsiTheme="minorEastAsia" w:cs="ＭＳ Ｐゴシック"/>
          <w:kern w:val="0"/>
          <w:sz w:val="24"/>
          <w:szCs w:val="24"/>
        </w:rPr>
      </w:pPr>
      <w:bookmarkStart w:id="22" w:name="JUMP_SEQ_25"/>
      <w:bookmarkEnd w:id="22"/>
      <w:r w:rsidRPr="00284DC3">
        <w:rPr>
          <w:rFonts w:asciiTheme="minorEastAsia" w:hAnsiTheme="minorEastAsia" w:cs="ＭＳ Ｐゴシック" w:hint="eastAsia"/>
          <w:kern w:val="0"/>
          <w:sz w:val="24"/>
          <w:szCs w:val="24"/>
        </w:rPr>
        <w:t>①</w:t>
      </w:r>
      <w:r w:rsidR="0000025E" w:rsidRPr="00284DC3">
        <w:rPr>
          <w:rFonts w:asciiTheme="minorEastAsia" w:hAnsiTheme="minorEastAsia" w:cs="ＭＳ Ｐゴシック"/>
          <w:kern w:val="0"/>
          <w:sz w:val="24"/>
          <w:szCs w:val="24"/>
        </w:rPr>
        <w:t xml:space="preserve">　学校等において、合理的配慮を提供等するために必要な範囲で、プライバシーに配慮しつつ、障害のある幼児、児童及び生徒の障害の状況等を確認する。</w:t>
      </w:r>
    </w:p>
    <w:p w:rsidR="0000025E" w:rsidRPr="002A2C15" w:rsidRDefault="00E11A2D" w:rsidP="006343F8">
      <w:pPr>
        <w:widowControl/>
        <w:ind w:leftChars="100" w:left="450" w:hangingChars="100" w:hanging="240"/>
        <w:jc w:val="left"/>
        <w:rPr>
          <w:rFonts w:asciiTheme="minorEastAsia" w:hAnsiTheme="minorEastAsia" w:cs="ＭＳ Ｐゴシック"/>
          <w:kern w:val="0"/>
          <w:sz w:val="24"/>
          <w:szCs w:val="24"/>
        </w:rPr>
      </w:pPr>
      <w:bookmarkStart w:id="23" w:name="JUMP_SEQ_26"/>
      <w:bookmarkEnd w:id="23"/>
      <w:r w:rsidRPr="00284DC3">
        <w:rPr>
          <w:rFonts w:asciiTheme="minorEastAsia" w:hAnsiTheme="minorEastAsia" w:cs="ＭＳ Ｐゴシック" w:hint="eastAsia"/>
          <w:kern w:val="0"/>
          <w:sz w:val="24"/>
          <w:szCs w:val="24"/>
        </w:rPr>
        <w:t>②</w:t>
      </w:r>
      <w:r w:rsidR="0000025E" w:rsidRPr="002A2C15">
        <w:rPr>
          <w:rFonts w:asciiTheme="minorEastAsia" w:hAnsiTheme="minorEastAsia" w:cs="ＭＳ Ｐゴシック"/>
          <w:kern w:val="0"/>
          <w:sz w:val="24"/>
          <w:szCs w:val="24"/>
        </w:rPr>
        <w:t xml:space="preserve">　障害のある幼児、児童及び生徒のため、特別支援学級</w:t>
      </w:r>
      <w:r w:rsidR="00F73A13" w:rsidRPr="002A2C15">
        <w:rPr>
          <w:rFonts w:asciiTheme="minorEastAsia" w:hAnsiTheme="minorEastAsia" w:cs="ＭＳ Ｐゴシック" w:hint="eastAsia"/>
          <w:kern w:val="0"/>
          <w:sz w:val="24"/>
          <w:szCs w:val="24"/>
        </w:rPr>
        <w:t>等</w:t>
      </w:r>
      <w:r w:rsidR="0000025E" w:rsidRPr="002A2C15">
        <w:rPr>
          <w:rFonts w:asciiTheme="minorEastAsia" w:hAnsiTheme="minorEastAsia" w:cs="ＭＳ Ｐゴシック"/>
          <w:kern w:val="0"/>
          <w:sz w:val="24"/>
          <w:szCs w:val="24"/>
        </w:rPr>
        <w:t>による指導を実施する場合において、特別の教育課程を編成する。</w:t>
      </w:r>
    </w:p>
    <w:p w:rsidR="0000025E" w:rsidRPr="00E11A2D" w:rsidRDefault="0000025E" w:rsidP="0000025E">
      <w:pPr>
        <w:widowControl/>
        <w:ind w:hanging="200"/>
        <w:jc w:val="left"/>
        <w:rPr>
          <w:rFonts w:asciiTheme="minorEastAsia" w:hAnsiTheme="minorEastAsia" w:cs="ＭＳ Ｐゴシック"/>
          <w:b/>
          <w:bCs/>
          <w:kern w:val="0"/>
          <w:sz w:val="24"/>
          <w:szCs w:val="24"/>
        </w:rPr>
      </w:pPr>
      <w:bookmarkStart w:id="24" w:name="JUMP_SEQ_27"/>
      <w:bookmarkEnd w:id="24"/>
    </w:p>
    <w:p w:rsidR="0000025E" w:rsidRPr="002A2C15" w:rsidRDefault="0000025E" w:rsidP="0000025E">
      <w:pPr>
        <w:widowControl/>
        <w:ind w:hanging="200"/>
        <w:jc w:val="left"/>
        <w:rPr>
          <w:rFonts w:asciiTheme="minorEastAsia" w:hAnsiTheme="minorEastAsia" w:cs="ＭＳ Ｐゴシック"/>
          <w:kern w:val="0"/>
          <w:sz w:val="24"/>
          <w:szCs w:val="24"/>
        </w:rPr>
      </w:pPr>
      <w:r w:rsidRPr="002A2C15">
        <w:rPr>
          <w:rFonts w:asciiTheme="minorEastAsia" w:hAnsiTheme="minorEastAsia" w:cs="ＭＳ Ｐゴシック"/>
          <w:kern w:val="0"/>
          <w:sz w:val="24"/>
          <w:szCs w:val="24"/>
        </w:rPr>
        <w:t>第４　合理的配慮の基本的な考え方</w:t>
      </w:r>
    </w:p>
    <w:p w:rsidR="0000025E" w:rsidRPr="002A2C15" w:rsidRDefault="0000025E" w:rsidP="005927F6">
      <w:pPr>
        <w:widowControl/>
        <w:ind w:left="240" w:hanging="240"/>
        <w:jc w:val="left"/>
        <w:rPr>
          <w:rFonts w:asciiTheme="minorEastAsia" w:hAnsiTheme="minorEastAsia" w:cs="ＭＳ Ｐゴシック"/>
          <w:kern w:val="0"/>
          <w:sz w:val="24"/>
          <w:szCs w:val="24"/>
        </w:rPr>
      </w:pPr>
      <w:bookmarkStart w:id="25" w:name="JUMP_SEQ_28"/>
      <w:bookmarkEnd w:id="25"/>
      <w:r w:rsidRPr="002A2C15">
        <w:rPr>
          <w:rFonts w:asciiTheme="minorEastAsia" w:hAnsiTheme="minorEastAsia" w:cs="ＭＳ Ｐゴシック"/>
          <w:kern w:val="0"/>
          <w:sz w:val="24"/>
          <w:szCs w:val="24"/>
        </w:rPr>
        <w:t>１　障害者の権利に関する条約</w:t>
      </w:r>
      <w:r w:rsidR="006343F8" w:rsidRPr="002A2C15">
        <w:rPr>
          <w:rFonts w:asciiTheme="minorEastAsia" w:hAnsiTheme="minorEastAsia" w:cs="ＭＳ Ｐゴシック" w:hint="eastAsia"/>
          <w:kern w:val="0"/>
          <w:sz w:val="24"/>
          <w:szCs w:val="24"/>
        </w:rPr>
        <w:t>（</w:t>
      </w:r>
      <w:r w:rsidRPr="002A2C15">
        <w:rPr>
          <w:rFonts w:asciiTheme="minorEastAsia" w:hAnsiTheme="minorEastAsia" w:cs="ＭＳ Ｐゴシック"/>
          <w:kern w:val="0"/>
          <w:sz w:val="24"/>
          <w:szCs w:val="24"/>
        </w:rPr>
        <w:t>以下「権利条約」という。</w:t>
      </w:r>
      <w:r w:rsidR="00DD34FF" w:rsidRPr="002A2C15">
        <w:rPr>
          <w:rFonts w:asciiTheme="minorEastAsia" w:hAnsiTheme="minorEastAsia" w:cs="ＭＳ Ｐゴシック" w:hint="eastAsia"/>
          <w:kern w:val="0"/>
          <w:sz w:val="24"/>
          <w:szCs w:val="24"/>
        </w:rPr>
        <w:t>）</w:t>
      </w:r>
      <w:r w:rsidRPr="002A2C15">
        <w:rPr>
          <w:rFonts w:asciiTheme="minorEastAsia" w:hAnsiTheme="minorEastAsia" w:cs="ＭＳ Ｐゴシック"/>
          <w:kern w:val="0"/>
          <w:sz w:val="24"/>
          <w:szCs w:val="24"/>
        </w:rPr>
        <w:t>第２条において、「合理的配慮」は、「障害者が他の者との平等を基礎として全ての人権及び基本的自由を享有し、又は行使することを確保するための必要かつ適当な変更及び調整であって、特定の場合において必要とされるものであり、かつ、均衡を失した又は過度の負担を課さないもの」と定義されている。</w:t>
      </w:r>
    </w:p>
    <w:p w:rsidR="0000025E" w:rsidRPr="002A2C15" w:rsidRDefault="0000025E" w:rsidP="005927F6">
      <w:pPr>
        <w:widowControl/>
        <w:ind w:left="240" w:firstLine="200"/>
        <w:jc w:val="left"/>
        <w:rPr>
          <w:rFonts w:asciiTheme="minorEastAsia" w:hAnsiTheme="minorEastAsia" w:cs="ＭＳ Ｐゴシック"/>
          <w:kern w:val="0"/>
          <w:sz w:val="24"/>
          <w:szCs w:val="24"/>
        </w:rPr>
      </w:pPr>
      <w:bookmarkStart w:id="26" w:name="JUMP_SEQ_29"/>
      <w:bookmarkEnd w:id="26"/>
      <w:r w:rsidRPr="002A2C15">
        <w:rPr>
          <w:rFonts w:asciiTheme="minorEastAsia" w:hAnsiTheme="minorEastAsia" w:cs="ＭＳ Ｐゴシック"/>
          <w:kern w:val="0"/>
          <w:sz w:val="24"/>
          <w:szCs w:val="24"/>
        </w:rPr>
        <w:t>法は、権利条約における合理的配慮の定義を踏まえ、行政機関等に対し、その事務又は事業を行うに当たり、個々の場面において、障害者から現に社会的障壁の除去を必要としている旨の意思の表明があった場合において、その実施に伴う負担が過重でないときは、障害者の権利利益を侵害することとならないよう、社会的障壁の除去の実施について、合理的配慮を行うことを求めている。合理的配慮は、障害者が受ける制限は、障害のみに起因するものではなく、社会における様々な障壁と相対することによって生ずるものとのいわゆる「社会モデル」の考え方を踏まえたものであり、障害者の権利利益を侵害することとならないよう、障害者が個々の場面において必要としている社会的障壁を除去するための必要かつ合理的な取組であり、その実施に伴う負担が過重でないものである。</w:t>
      </w:r>
    </w:p>
    <w:p w:rsidR="0000025E" w:rsidRPr="002A2C15" w:rsidRDefault="0000025E" w:rsidP="005927F6">
      <w:pPr>
        <w:widowControl/>
        <w:ind w:left="240" w:firstLine="200"/>
        <w:jc w:val="left"/>
        <w:rPr>
          <w:rFonts w:asciiTheme="minorEastAsia" w:hAnsiTheme="minorEastAsia" w:cs="ＭＳ Ｐゴシック"/>
          <w:kern w:val="0"/>
          <w:sz w:val="24"/>
          <w:szCs w:val="24"/>
        </w:rPr>
      </w:pPr>
      <w:bookmarkStart w:id="27" w:name="JUMP_SEQ_30"/>
      <w:bookmarkEnd w:id="27"/>
      <w:r w:rsidRPr="002A2C15">
        <w:rPr>
          <w:rFonts w:asciiTheme="minorEastAsia" w:hAnsiTheme="minorEastAsia" w:cs="ＭＳ Ｐゴシック"/>
          <w:kern w:val="0"/>
          <w:sz w:val="24"/>
          <w:szCs w:val="24"/>
        </w:rPr>
        <w:t>合理的配慮は、事務又は事業の目的・内容・機能に照らし、必要とされる範囲で本来の業務に付随するものに限られること、障害者でない者との比較において同等の機会の提供を受けるためのものであること、事務又は事業の目的・内容・機能の本質的な変更には及ばないことに留意する必要がある。</w:t>
      </w:r>
    </w:p>
    <w:p w:rsidR="0000025E" w:rsidRPr="002A2C15" w:rsidRDefault="0000025E" w:rsidP="005927F6">
      <w:pPr>
        <w:widowControl/>
        <w:ind w:left="240" w:hanging="240"/>
        <w:jc w:val="left"/>
        <w:rPr>
          <w:rFonts w:asciiTheme="minorEastAsia" w:hAnsiTheme="minorEastAsia" w:cs="ＭＳ Ｐゴシック"/>
          <w:kern w:val="0"/>
          <w:sz w:val="24"/>
          <w:szCs w:val="24"/>
        </w:rPr>
      </w:pPr>
      <w:bookmarkStart w:id="28" w:name="JUMP_SEQ_31"/>
      <w:bookmarkEnd w:id="28"/>
      <w:r w:rsidRPr="002A2C15">
        <w:rPr>
          <w:rFonts w:asciiTheme="minorEastAsia" w:hAnsiTheme="minorEastAsia" w:cs="ＭＳ Ｐゴシック"/>
          <w:kern w:val="0"/>
          <w:sz w:val="24"/>
          <w:szCs w:val="24"/>
        </w:rPr>
        <w:t>２　合理的配慮は、障害の特性や社会的障壁の除去が求められる具体的場面や状況に応じて異なり、多様かつ個別性の高いものであり、当該障害者が現に置かれている状況を踏まえ、</w:t>
      </w:r>
      <w:r w:rsidRPr="002A2C15">
        <w:rPr>
          <w:rFonts w:asciiTheme="minorEastAsia" w:hAnsiTheme="minorEastAsia" w:cs="ＭＳ Ｐゴシック"/>
          <w:kern w:val="0"/>
          <w:sz w:val="24"/>
          <w:szCs w:val="24"/>
        </w:rPr>
        <w:lastRenderedPageBreak/>
        <w:t>社会的障壁の除去のための手段及び方法について、「第５　過重な負担の基本的な考え方」に掲げる要素を考慮し、代替措置の選択も含め、双方の建設的対話による相互理解を通じて、必要かつ合理的な範囲で、柔軟に対応がなされるものである。さらに、合理的配慮の内容は、技術の進展、社会情勢の変化等に応じて変わり得るものである。合理的配慮の提供に当たっては、障害者の性別、年齢、状態等に配慮するものとする。</w:t>
      </w:r>
    </w:p>
    <w:p w:rsidR="0000025E" w:rsidRPr="002A2C15" w:rsidRDefault="0000025E" w:rsidP="005927F6">
      <w:pPr>
        <w:widowControl/>
        <w:ind w:left="240" w:firstLine="200"/>
        <w:jc w:val="left"/>
        <w:rPr>
          <w:rFonts w:asciiTheme="minorEastAsia" w:hAnsiTheme="minorEastAsia" w:cs="ＭＳ Ｐゴシック"/>
          <w:kern w:val="0"/>
          <w:sz w:val="24"/>
          <w:szCs w:val="24"/>
        </w:rPr>
      </w:pPr>
      <w:bookmarkStart w:id="29" w:name="JUMP_SEQ_32"/>
      <w:bookmarkEnd w:id="29"/>
      <w:r w:rsidRPr="002A2C15">
        <w:rPr>
          <w:rFonts w:asciiTheme="minorEastAsia" w:hAnsiTheme="minorEastAsia" w:cs="ＭＳ Ｐゴシック"/>
          <w:kern w:val="0"/>
          <w:sz w:val="24"/>
          <w:szCs w:val="24"/>
        </w:rPr>
        <w:t>なお、合理的配慮を必要とする障害者が多数見込まれる場合、障害者との関係性が長期にわたる場合等には、その都度の合理的配慮</w:t>
      </w:r>
      <w:r w:rsidRPr="002A2C15">
        <w:rPr>
          <w:rFonts w:asciiTheme="minorEastAsia" w:hAnsiTheme="minorEastAsia" w:cs="ＭＳ Ｐゴシック" w:hint="eastAsia"/>
          <w:kern w:val="0"/>
          <w:sz w:val="24"/>
          <w:szCs w:val="24"/>
        </w:rPr>
        <w:t>の提供ではなく、</w:t>
      </w:r>
      <w:r w:rsidRPr="002A2C15">
        <w:rPr>
          <w:rFonts w:asciiTheme="minorEastAsia" w:hAnsiTheme="minorEastAsia" w:cs="ＭＳ Ｐゴシック"/>
          <w:kern w:val="0"/>
          <w:sz w:val="24"/>
          <w:szCs w:val="24"/>
        </w:rPr>
        <w:t>後述する環境の整備を考慮に入れることにより、中・長期的なコストの削減・効率化につながる点は重要である。</w:t>
      </w:r>
    </w:p>
    <w:p w:rsidR="0000025E" w:rsidRPr="002A2C15" w:rsidRDefault="0000025E" w:rsidP="005927F6">
      <w:pPr>
        <w:widowControl/>
        <w:ind w:left="240" w:hanging="240"/>
        <w:jc w:val="left"/>
        <w:rPr>
          <w:rFonts w:asciiTheme="minorEastAsia" w:hAnsiTheme="minorEastAsia" w:cs="ＭＳ Ｐゴシック"/>
          <w:kern w:val="0"/>
          <w:sz w:val="24"/>
          <w:szCs w:val="24"/>
        </w:rPr>
      </w:pPr>
      <w:bookmarkStart w:id="30" w:name="JUMP_SEQ_33"/>
      <w:bookmarkEnd w:id="30"/>
      <w:r w:rsidRPr="002A2C15">
        <w:rPr>
          <w:rFonts w:asciiTheme="minorEastAsia" w:hAnsiTheme="minorEastAsia" w:cs="ＭＳ Ｐゴシック"/>
          <w:kern w:val="0"/>
          <w:sz w:val="24"/>
          <w:szCs w:val="24"/>
        </w:rPr>
        <w:t>３　意思の表明に当たっては、具体的場面において、社会的障壁の除去に関する配慮を必要としている状況にあることを言語（手話を含む。）のほか、点字、拡大文字、筆談、実物の提示や身振りサイン等による合図、触覚による意思伝達など、障害者が他人とコミュニケーションを図る際に必要な手段（通訳を介するものを含む。）により伝えられる。</w:t>
      </w:r>
    </w:p>
    <w:p w:rsidR="0000025E" w:rsidRPr="002A2C15" w:rsidRDefault="0000025E" w:rsidP="005927F6">
      <w:pPr>
        <w:widowControl/>
        <w:ind w:left="240" w:firstLine="200"/>
        <w:jc w:val="left"/>
        <w:rPr>
          <w:rFonts w:asciiTheme="minorEastAsia" w:hAnsiTheme="minorEastAsia" w:cs="ＭＳ Ｐゴシック"/>
          <w:kern w:val="0"/>
          <w:sz w:val="24"/>
          <w:szCs w:val="24"/>
        </w:rPr>
      </w:pPr>
      <w:bookmarkStart w:id="31" w:name="JUMP_SEQ_34"/>
      <w:bookmarkEnd w:id="31"/>
      <w:r w:rsidRPr="002A2C15">
        <w:rPr>
          <w:rFonts w:asciiTheme="minorEastAsia" w:hAnsiTheme="minorEastAsia" w:cs="ＭＳ Ｐゴシック"/>
          <w:kern w:val="0"/>
          <w:sz w:val="24"/>
          <w:szCs w:val="24"/>
        </w:rPr>
        <w:t>また、障害者からの意思表明のみでなく、知的障害や精神障害（発達障害を含む。）等により本人の意思表明が困難な場合には、障害者の家族、支援者・介助者、法定代理人等、コミュニケーションを支援する者が本人を補佐して行う意思の表明も含む。</w:t>
      </w:r>
    </w:p>
    <w:p w:rsidR="0000025E" w:rsidRPr="002A2C15" w:rsidRDefault="0000025E" w:rsidP="005927F6">
      <w:pPr>
        <w:widowControl/>
        <w:ind w:left="240" w:firstLine="200"/>
        <w:jc w:val="left"/>
        <w:rPr>
          <w:rFonts w:asciiTheme="minorEastAsia" w:hAnsiTheme="minorEastAsia" w:cs="ＭＳ Ｐゴシック"/>
          <w:kern w:val="0"/>
          <w:sz w:val="24"/>
          <w:szCs w:val="24"/>
        </w:rPr>
      </w:pPr>
      <w:bookmarkStart w:id="32" w:name="JUMP_SEQ_35"/>
      <w:bookmarkEnd w:id="32"/>
      <w:r w:rsidRPr="002A2C15">
        <w:rPr>
          <w:rFonts w:asciiTheme="minorEastAsia" w:hAnsiTheme="minorEastAsia" w:cs="ＭＳ Ｐゴシック"/>
          <w:kern w:val="0"/>
          <w:sz w:val="24"/>
          <w:szCs w:val="24"/>
        </w:rPr>
        <w:t>なお、意思の表明が困難な障害者が、家族、支援者・介助者、法定代理人等を伴っていない場合など、意思の表明がない場合であっても、当該障害者が社会的障壁の除去を必要としていることが明白である場合には、法の趣旨に鑑みれば、当該障害者に対して適切と思われる配慮を提案するために建設的対話を働きかけるなど、自主的な取組に努めること</w:t>
      </w:r>
      <w:r w:rsidRPr="002A2C15">
        <w:rPr>
          <w:rFonts w:asciiTheme="minorEastAsia" w:hAnsiTheme="minorEastAsia" w:cs="ＭＳ Ｐゴシック" w:hint="eastAsia"/>
          <w:kern w:val="0"/>
          <w:sz w:val="24"/>
          <w:szCs w:val="24"/>
        </w:rPr>
        <w:t>。</w:t>
      </w:r>
    </w:p>
    <w:p w:rsidR="0000025E" w:rsidRPr="002A2C15" w:rsidRDefault="0000025E" w:rsidP="005927F6">
      <w:pPr>
        <w:widowControl/>
        <w:ind w:left="240" w:hanging="240"/>
        <w:jc w:val="left"/>
        <w:rPr>
          <w:rFonts w:asciiTheme="minorEastAsia" w:hAnsiTheme="minorEastAsia" w:cs="ＭＳ Ｐゴシック"/>
          <w:kern w:val="0"/>
          <w:sz w:val="24"/>
          <w:szCs w:val="24"/>
        </w:rPr>
      </w:pPr>
      <w:bookmarkStart w:id="33" w:name="JUMP_SEQ_36"/>
      <w:bookmarkEnd w:id="33"/>
      <w:r w:rsidRPr="002A2C15">
        <w:rPr>
          <w:rFonts w:asciiTheme="minorEastAsia" w:hAnsiTheme="minorEastAsia" w:cs="ＭＳ Ｐゴシック"/>
          <w:kern w:val="0"/>
          <w:sz w:val="24"/>
          <w:szCs w:val="24"/>
        </w:rPr>
        <w:t>４　合理的配慮は、障害者等の利用を想定して事前に行われる建築物のバリアフリー化、介助者等の人的支援、情報アクセシビリティの向上等の環境の整備を基礎として、個々の障害者に対して、その状況に応じて個別に実施される措置である。したがって、各場面における環境の整備の状況により、合理的配慮の内容は異なることとなる。また、障害の状態等が変化することもあるため、特に、障害者との関係性が長期にわたる場合等には、提供する合理的配慮について、適宜、見直しを行うことが重要である。</w:t>
      </w:r>
    </w:p>
    <w:p w:rsidR="0000025E" w:rsidRPr="002A2C15" w:rsidRDefault="003239E8" w:rsidP="005927F6">
      <w:pPr>
        <w:widowControl/>
        <w:ind w:left="240" w:hanging="240"/>
        <w:jc w:val="left"/>
        <w:rPr>
          <w:rFonts w:asciiTheme="minorEastAsia" w:hAnsiTheme="minorEastAsia"/>
          <w:sz w:val="24"/>
          <w:szCs w:val="24"/>
        </w:rPr>
      </w:pPr>
      <w:bookmarkStart w:id="34" w:name="JUMP_SEQ_37"/>
      <w:bookmarkEnd w:id="34"/>
      <w:r w:rsidRPr="002A2C15">
        <w:rPr>
          <w:rFonts w:asciiTheme="minorEastAsia" w:hAnsiTheme="minorEastAsia" w:hint="eastAsia"/>
          <w:sz w:val="24"/>
          <w:szCs w:val="24"/>
        </w:rPr>
        <w:t>５　事務又は事業の一環として実施する業務を、事業者に委託等する場合は、提供される合理的配慮の内容に大きな差異が生ずることにより障害者が不利益を受けることのないよう、委託等の条件に、対応要領を踏まえた合理的配慮の提供について盛り込むよう努めること。</w:t>
      </w:r>
    </w:p>
    <w:p w:rsidR="003239E8" w:rsidRPr="002A2C15" w:rsidRDefault="003239E8" w:rsidP="0000025E">
      <w:pPr>
        <w:widowControl/>
        <w:ind w:hanging="200"/>
        <w:jc w:val="left"/>
        <w:rPr>
          <w:rFonts w:asciiTheme="minorEastAsia" w:hAnsiTheme="minorEastAsia" w:cs="ＭＳ Ｐゴシック"/>
          <w:b/>
          <w:bCs/>
          <w:kern w:val="0"/>
          <w:sz w:val="24"/>
          <w:szCs w:val="24"/>
        </w:rPr>
      </w:pPr>
    </w:p>
    <w:p w:rsidR="0000025E" w:rsidRPr="002A2C15" w:rsidRDefault="0000025E" w:rsidP="0000025E">
      <w:pPr>
        <w:widowControl/>
        <w:ind w:hanging="200"/>
        <w:jc w:val="left"/>
        <w:rPr>
          <w:rFonts w:asciiTheme="minorEastAsia" w:hAnsiTheme="minorEastAsia" w:cs="ＭＳ Ｐゴシック"/>
          <w:kern w:val="0"/>
          <w:sz w:val="24"/>
          <w:szCs w:val="24"/>
        </w:rPr>
      </w:pPr>
      <w:r w:rsidRPr="002A2C15">
        <w:rPr>
          <w:rFonts w:asciiTheme="minorEastAsia" w:hAnsiTheme="minorEastAsia" w:cs="ＭＳ Ｐゴシック"/>
          <w:kern w:val="0"/>
          <w:sz w:val="24"/>
          <w:szCs w:val="24"/>
        </w:rPr>
        <w:t>第５　過重な負担の基本的な考え方</w:t>
      </w:r>
    </w:p>
    <w:p w:rsidR="0000025E" w:rsidRPr="002A2C15" w:rsidRDefault="0000025E" w:rsidP="0000025E">
      <w:pPr>
        <w:widowControl/>
        <w:ind w:firstLine="200"/>
        <w:jc w:val="left"/>
        <w:rPr>
          <w:rFonts w:asciiTheme="minorEastAsia" w:hAnsiTheme="minorEastAsia" w:cs="ＭＳ Ｐゴシック"/>
          <w:kern w:val="0"/>
          <w:sz w:val="24"/>
          <w:szCs w:val="24"/>
        </w:rPr>
      </w:pPr>
      <w:bookmarkStart w:id="35" w:name="JUMP_SEQ_38"/>
      <w:bookmarkEnd w:id="35"/>
      <w:r w:rsidRPr="002A2C15">
        <w:rPr>
          <w:rFonts w:asciiTheme="minorEastAsia" w:hAnsiTheme="minorEastAsia" w:cs="ＭＳ Ｐゴシック"/>
          <w:kern w:val="0"/>
          <w:sz w:val="24"/>
          <w:szCs w:val="24"/>
        </w:rPr>
        <w:t>過重な負担については、具体的な検討をせずに</w:t>
      </w:r>
      <w:r w:rsidRPr="002A2C15">
        <w:rPr>
          <w:rFonts w:asciiTheme="minorEastAsia" w:hAnsiTheme="minorEastAsia" w:cs="ＭＳ Ｐゴシック" w:hint="eastAsia"/>
          <w:kern w:val="0"/>
          <w:sz w:val="24"/>
          <w:szCs w:val="24"/>
        </w:rPr>
        <w:t>正当な理由</w:t>
      </w:r>
      <w:r w:rsidRPr="002A2C15">
        <w:rPr>
          <w:rFonts w:asciiTheme="minorEastAsia" w:hAnsiTheme="minorEastAsia" w:cs="ＭＳ Ｐゴシック"/>
          <w:kern w:val="0"/>
          <w:sz w:val="24"/>
          <w:szCs w:val="24"/>
        </w:rPr>
        <w:t>を拡大解釈するなどして法の趣旨を損なうことなく、個別の事案ごとに、以下の要素等を考慮し、具体的場面や状況に応じて総合的・客観的に判断することが必要である。</w:t>
      </w:r>
    </w:p>
    <w:p w:rsidR="0000025E" w:rsidRPr="002A2C15" w:rsidRDefault="0000025E" w:rsidP="0000025E">
      <w:pPr>
        <w:widowControl/>
        <w:ind w:firstLine="200"/>
        <w:jc w:val="left"/>
        <w:rPr>
          <w:rFonts w:asciiTheme="minorEastAsia" w:hAnsiTheme="minorEastAsia" w:cs="ＭＳ Ｐゴシック"/>
          <w:kern w:val="0"/>
          <w:sz w:val="24"/>
          <w:szCs w:val="24"/>
        </w:rPr>
      </w:pPr>
      <w:bookmarkStart w:id="36" w:name="JUMP_SEQ_39"/>
      <w:bookmarkEnd w:id="36"/>
      <w:r w:rsidRPr="002A2C15">
        <w:rPr>
          <w:rFonts w:asciiTheme="minorEastAsia" w:hAnsiTheme="minorEastAsia" w:cs="ＭＳ Ｐゴシック"/>
          <w:kern w:val="0"/>
          <w:sz w:val="24"/>
          <w:szCs w:val="24"/>
        </w:rPr>
        <w:t>学校職員は、過重な負担に当たると判断した場合は、障害者にその理由を説明し、理解を得るよう努めること</w:t>
      </w:r>
      <w:r w:rsidRPr="002A2C15">
        <w:rPr>
          <w:rFonts w:asciiTheme="minorEastAsia" w:hAnsiTheme="minorEastAsia" w:cs="ＭＳ Ｐゴシック" w:hint="eastAsia"/>
          <w:kern w:val="0"/>
          <w:sz w:val="24"/>
          <w:szCs w:val="24"/>
        </w:rPr>
        <w:t>。</w:t>
      </w:r>
    </w:p>
    <w:p w:rsidR="0000025E" w:rsidRPr="00284DC3" w:rsidRDefault="00E11A2D" w:rsidP="003239E8">
      <w:pPr>
        <w:widowControl/>
        <w:ind w:left="720" w:hanging="240"/>
        <w:jc w:val="left"/>
        <w:rPr>
          <w:rFonts w:asciiTheme="minorEastAsia" w:hAnsiTheme="minorEastAsia" w:cs="ＭＳ Ｐゴシック"/>
          <w:kern w:val="0"/>
          <w:sz w:val="24"/>
          <w:szCs w:val="24"/>
        </w:rPr>
      </w:pPr>
      <w:bookmarkStart w:id="37" w:name="JUMP_SEQ_40"/>
      <w:bookmarkEnd w:id="37"/>
      <w:r w:rsidRPr="00284DC3">
        <w:rPr>
          <w:rFonts w:asciiTheme="minorEastAsia" w:hAnsiTheme="minorEastAsia" w:cs="ＭＳ Ｐゴシック" w:hint="eastAsia"/>
          <w:kern w:val="0"/>
          <w:sz w:val="24"/>
          <w:szCs w:val="24"/>
        </w:rPr>
        <w:t>①</w:t>
      </w:r>
      <w:r w:rsidR="0000025E" w:rsidRPr="00284DC3">
        <w:rPr>
          <w:rFonts w:asciiTheme="minorEastAsia" w:hAnsiTheme="minorEastAsia" w:cs="ＭＳ Ｐゴシック"/>
          <w:kern w:val="0"/>
          <w:sz w:val="24"/>
          <w:szCs w:val="24"/>
        </w:rPr>
        <w:t xml:space="preserve">　事務</w:t>
      </w:r>
      <w:r w:rsidR="0000025E" w:rsidRPr="00284DC3">
        <w:rPr>
          <w:rFonts w:asciiTheme="minorEastAsia" w:hAnsiTheme="minorEastAsia" w:cs="ＭＳ Ｐゴシック" w:hint="eastAsia"/>
          <w:kern w:val="0"/>
          <w:sz w:val="24"/>
          <w:szCs w:val="24"/>
        </w:rPr>
        <w:t>又は</w:t>
      </w:r>
      <w:r w:rsidR="0000025E" w:rsidRPr="00284DC3">
        <w:rPr>
          <w:rFonts w:asciiTheme="minorEastAsia" w:hAnsiTheme="minorEastAsia" w:cs="ＭＳ Ｐゴシック"/>
          <w:kern w:val="0"/>
          <w:sz w:val="24"/>
          <w:szCs w:val="24"/>
        </w:rPr>
        <w:t>事業への影響の程度（事務</w:t>
      </w:r>
      <w:r w:rsidR="0000025E" w:rsidRPr="00284DC3">
        <w:rPr>
          <w:rFonts w:asciiTheme="minorEastAsia" w:hAnsiTheme="minorEastAsia" w:cs="ＭＳ Ｐゴシック" w:hint="eastAsia"/>
          <w:kern w:val="0"/>
          <w:sz w:val="24"/>
          <w:szCs w:val="24"/>
        </w:rPr>
        <w:t>又は</w:t>
      </w:r>
      <w:r w:rsidR="0000025E" w:rsidRPr="00284DC3">
        <w:rPr>
          <w:rFonts w:asciiTheme="minorEastAsia" w:hAnsiTheme="minorEastAsia" w:cs="ＭＳ Ｐゴシック"/>
          <w:kern w:val="0"/>
          <w:sz w:val="24"/>
          <w:szCs w:val="24"/>
        </w:rPr>
        <w:t>事業の目的・内容・機能を損なうか否か）</w:t>
      </w:r>
    </w:p>
    <w:p w:rsidR="0000025E" w:rsidRPr="00284DC3" w:rsidRDefault="00E11A2D" w:rsidP="0000025E">
      <w:pPr>
        <w:widowControl/>
        <w:ind w:firstLine="480"/>
        <w:jc w:val="left"/>
        <w:rPr>
          <w:rFonts w:asciiTheme="minorEastAsia" w:hAnsiTheme="minorEastAsia" w:cs="ＭＳ Ｐゴシック"/>
          <w:kern w:val="0"/>
          <w:sz w:val="24"/>
          <w:szCs w:val="24"/>
        </w:rPr>
      </w:pPr>
      <w:bookmarkStart w:id="38" w:name="JUMP_SEQ_41"/>
      <w:bookmarkEnd w:id="38"/>
      <w:r w:rsidRPr="00284DC3">
        <w:rPr>
          <w:rFonts w:asciiTheme="minorEastAsia" w:hAnsiTheme="minorEastAsia" w:cs="ＭＳ Ｐゴシック" w:hint="eastAsia"/>
          <w:kern w:val="0"/>
          <w:sz w:val="24"/>
          <w:szCs w:val="24"/>
        </w:rPr>
        <w:t>②</w:t>
      </w:r>
      <w:r w:rsidR="0000025E" w:rsidRPr="00284DC3">
        <w:rPr>
          <w:rFonts w:asciiTheme="minorEastAsia" w:hAnsiTheme="minorEastAsia" w:cs="ＭＳ Ｐゴシック"/>
          <w:kern w:val="0"/>
          <w:sz w:val="24"/>
          <w:szCs w:val="24"/>
        </w:rPr>
        <w:t xml:space="preserve">　実現可能性の程度（物理的・技術的制約、人的・体制上の制約）</w:t>
      </w:r>
    </w:p>
    <w:p w:rsidR="0000025E" w:rsidRPr="002A2C15" w:rsidRDefault="00E11A2D" w:rsidP="0000025E">
      <w:pPr>
        <w:widowControl/>
        <w:ind w:firstLine="480"/>
        <w:jc w:val="left"/>
        <w:rPr>
          <w:rFonts w:asciiTheme="minorEastAsia" w:hAnsiTheme="minorEastAsia" w:cs="ＭＳ Ｐゴシック"/>
          <w:kern w:val="0"/>
          <w:sz w:val="24"/>
          <w:szCs w:val="24"/>
        </w:rPr>
      </w:pPr>
      <w:bookmarkStart w:id="39" w:name="JUMP_SEQ_42"/>
      <w:bookmarkEnd w:id="39"/>
      <w:r w:rsidRPr="00284DC3">
        <w:rPr>
          <w:rFonts w:asciiTheme="minorEastAsia" w:hAnsiTheme="minorEastAsia" w:cs="ＭＳ Ｐゴシック" w:hint="eastAsia"/>
          <w:kern w:val="0"/>
          <w:sz w:val="24"/>
          <w:szCs w:val="24"/>
        </w:rPr>
        <w:t>③</w:t>
      </w:r>
      <w:r w:rsidR="0000025E" w:rsidRPr="00284DC3">
        <w:rPr>
          <w:rFonts w:asciiTheme="minorEastAsia" w:hAnsiTheme="minorEastAsia" w:cs="ＭＳ Ｐゴシック"/>
          <w:kern w:val="0"/>
          <w:sz w:val="24"/>
          <w:szCs w:val="24"/>
        </w:rPr>
        <w:t xml:space="preserve">　費用</w:t>
      </w:r>
      <w:r w:rsidR="0000025E" w:rsidRPr="002A2C15">
        <w:rPr>
          <w:rFonts w:asciiTheme="minorEastAsia" w:hAnsiTheme="minorEastAsia" w:cs="ＭＳ Ｐゴシック"/>
          <w:kern w:val="0"/>
          <w:sz w:val="24"/>
          <w:szCs w:val="24"/>
        </w:rPr>
        <w:t>・負担の程度</w:t>
      </w:r>
    </w:p>
    <w:p w:rsidR="0000025E" w:rsidRPr="002A2C15" w:rsidRDefault="0000025E" w:rsidP="0000025E">
      <w:pPr>
        <w:widowControl/>
        <w:ind w:hanging="200"/>
        <w:jc w:val="left"/>
        <w:rPr>
          <w:rFonts w:asciiTheme="minorEastAsia" w:hAnsiTheme="minorEastAsia" w:cs="ＭＳ Ｐゴシック"/>
          <w:b/>
          <w:bCs/>
          <w:kern w:val="0"/>
          <w:sz w:val="24"/>
          <w:szCs w:val="24"/>
        </w:rPr>
      </w:pPr>
      <w:bookmarkStart w:id="40" w:name="JUMP_SEQ_43"/>
      <w:bookmarkEnd w:id="40"/>
    </w:p>
    <w:p w:rsidR="0000025E" w:rsidRPr="002A2C15" w:rsidRDefault="0000025E" w:rsidP="0000025E">
      <w:pPr>
        <w:widowControl/>
        <w:ind w:hanging="200"/>
        <w:jc w:val="left"/>
        <w:rPr>
          <w:rFonts w:asciiTheme="minorEastAsia" w:hAnsiTheme="minorEastAsia" w:cs="ＭＳ Ｐゴシック"/>
          <w:kern w:val="0"/>
          <w:sz w:val="24"/>
          <w:szCs w:val="24"/>
        </w:rPr>
      </w:pPr>
      <w:r w:rsidRPr="002A2C15">
        <w:rPr>
          <w:rFonts w:asciiTheme="minorEastAsia" w:hAnsiTheme="minorEastAsia" w:cs="ＭＳ Ｐゴシック"/>
          <w:kern w:val="0"/>
          <w:sz w:val="24"/>
          <w:szCs w:val="24"/>
        </w:rPr>
        <w:t>第６　合理的配慮の具体例</w:t>
      </w:r>
    </w:p>
    <w:p w:rsidR="0000025E" w:rsidRPr="002A2C15" w:rsidRDefault="0000025E" w:rsidP="0000025E">
      <w:pPr>
        <w:widowControl/>
        <w:ind w:firstLine="200"/>
        <w:jc w:val="left"/>
        <w:rPr>
          <w:rFonts w:asciiTheme="minorEastAsia" w:hAnsiTheme="minorEastAsia" w:cs="ＭＳ Ｐゴシック"/>
          <w:kern w:val="0"/>
          <w:sz w:val="24"/>
          <w:szCs w:val="24"/>
        </w:rPr>
      </w:pPr>
      <w:bookmarkStart w:id="41" w:name="JUMP_SEQ_44"/>
      <w:bookmarkEnd w:id="41"/>
      <w:r w:rsidRPr="002A2C15">
        <w:rPr>
          <w:rFonts w:asciiTheme="minorEastAsia" w:hAnsiTheme="minorEastAsia" w:cs="ＭＳ Ｐゴシック"/>
          <w:kern w:val="0"/>
          <w:sz w:val="24"/>
          <w:szCs w:val="24"/>
        </w:rPr>
        <w:t>第４で示したとおり、合理的配慮は、具体的場面や状況に応じて異なり、多様かつ個別性の高いものであるが、具体例としては、次のようなものがある。</w:t>
      </w:r>
    </w:p>
    <w:p w:rsidR="0000025E" w:rsidRPr="002A2C15" w:rsidRDefault="0000025E" w:rsidP="0000025E">
      <w:pPr>
        <w:widowControl/>
        <w:ind w:firstLine="200"/>
        <w:jc w:val="left"/>
        <w:rPr>
          <w:rFonts w:asciiTheme="minorEastAsia" w:hAnsiTheme="minorEastAsia" w:cs="ＭＳ Ｐゴシック"/>
          <w:kern w:val="0"/>
          <w:sz w:val="24"/>
          <w:szCs w:val="24"/>
        </w:rPr>
      </w:pPr>
      <w:bookmarkStart w:id="42" w:name="JUMP_SEQ_45"/>
      <w:bookmarkEnd w:id="42"/>
      <w:r w:rsidRPr="002A2C15">
        <w:rPr>
          <w:rFonts w:asciiTheme="minorEastAsia" w:hAnsiTheme="minorEastAsia" w:cs="ＭＳ Ｐゴシック"/>
          <w:kern w:val="0"/>
          <w:sz w:val="24"/>
          <w:szCs w:val="24"/>
        </w:rPr>
        <w:t>なお、記載した具体例については、第５で示した過重な負担が存在しないことを前提としていること、また、これらはあくまでも例示であり、記載されている具体例だけに限られるものではないことに留意する必要がある。</w:t>
      </w:r>
    </w:p>
    <w:p w:rsidR="0000025E" w:rsidRPr="002A2C15" w:rsidRDefault="0000025E" w:rsidP="0000025E">
      <w:pPr>
        <w:widowControl/>
        <w:jc w:val="left"/>
        <w:rPr>
          <w:rFonts w:asciiTheme="minorEastAsia" w:hAnsiTheme="minorEastAsia" w:cs="ＭＳ Ｐゴシック"/>
          <w:kern w:val="0"/>
          <w:sz w:val="24"/>
          <w:szCs w:val="24"/>
        </w:rPr>
      </w:pPr>
      <w:bookmarkStart w:id="43" w:name="JUMP_SEQ_46"/>
      <w:bookmarkEnd w:id="43"/>
    </w:p>
    <w:p w:rsidR="0000025E" w:rsidRPr="002A2C15" w:rsidRDefault="0000025E" w:rsidP="0000025E">
      <w:pPr>
        <w:widowControl/>
        <w:jc w:val="left"/>
        <w:rPr>
          <w:rFonts w:asciiTheme="minorEastAsia" w:hAnsiTheme="minorEastAsia" w:cs="ＭＳ Ｐゴシック"/>
          <w:kern w:val="0"/>
          <w:sz w:val="24"/>
          <w:szCs w:val="24"/>
        </w:rPr>
      </w:pPr>
      <w:r w:rsidRPr="002A2C15">
        <w:rPr>
          <w:rFonts w:asciiTheme="minorEastAsia" w:hAnsiTheme="minorEastAsia" w:cs="ＭＳ Ｐゴシック"/>
          <w:kern w:val="0"/>
          <w:sz w:val="24"/>
          <w:szCs w:val="24"/>
        </w:rPr>
        <w:t>（合理的配慮に当たり得る物理的環境への配慮の具体例）</w:t>
      </w:r>
    </w:p>
    <w:p w:rsidR="0000025E" w:rsidRPr="00284DC3" w:rsidRDefault="00E11A2D" w:rsidP="0000025E">
      <w:pPr>
        <w:widowControl/>
        <w:ind w:left="720" w:hanging="240"/>
        <w:jc w:val="left"/>
        <w:rPr>
          <w:rFonts w:asciiTheme="minorEastAsia" w:hAnsiTheme="minorEastAsia" w:cs="ＭＳ Ｐゴシック"/>
          <w:kern w:val="0"/>
          <w:sz w:val="24"/>
          <w:szCs w:val="24"/>
        </w:rPr>
      </w:pPr>
      <w:bookmarkStart w:id="44" w:name="JUMP_SEQ_47"/>
      <w:bookmarkEnd w:id="44"/>
      <w:r w:rsidRPr="00284DC3">
        <w:rPr>
          <w:rFonts w:asciiTheme="minorEastAsia" w:hAnsiTheme="minorEastAsia" w:cs="ＭＳ Ｐゴシック" w:hint="eastAsia"/>
          <w:kern w:val="0"/>
          <w:sz w:val="24"/>
          <w:szCs w:val="24"/>
        </w:rPr>
        <w:t>①</w:t>
      </w:r>
      <w:r w:rsidR="0000025E" w:rsidRPr="00284DC3">
        <w:rPr>
          <w:rFonts w:asciiTheme="minorEastAsia" w:hAnsiTheme="minorEastAsia" w:cs="ＭＳ Ｐゴシック"/>
          <w:kern w:val="0"/>
          <w:sz w:val="24"/>
          <w:szCs w:val="24"/>
        </w:rPr>
        <w:t xml:space="preserve">　段差がある場合に、車椅子利用者にキャスター上げ等の補助をする、携帯スロープを渡すなどする。</w:t>
      </w:r>
    </w:p>
    <w:p w:rsidR="0000025E" w:rsidRPr="00284DC3" w:rsidRDefault="00E11A2D" w:rsidP="0000025E">
      <w:pPr>
        <w:widowControl/>
        <w:ind w:left="720" w:hanging="240"/>
        <w:jc w:val="left"/>
        <w:rPr>
          <w:rFonts w:asciiTheme="minorEastAsia" w:hAnsiTheme="minorEastAsia" w:cs="ＭＳ Ｐゴシック"/>
          <w:kern w:val="0"/>
          <w:sz w:val="24"/>
          <w:szCs w:val="24"/>
        </w:rPr>
      </w:pPr>
      <w:bookmarkStart w:id="45" w:name="JUMP_SEQ_48"/>
      <w:bookmarkEnd w:id="45"/>
      <w:r w:rsidRPr="00284DC3">
        <w:rPr>
          <w:rFonts w:asciiTheme="minorEastAsia" w:hAnsiTheme="minorEastAsia" w:cs="ＭＳ Ｐゴシック" w:hint="eastAsia"/>
          <w:kern w:val="0"/>
          <w:sz w:val="24"/>
          <w:szCs w:val="24"/>
        </w:rPr>
        <w:t>②</w:t>
      </w:r>
      <w:r w:rsidR="0000025E" w:rsidRPr="00284DC3">
        <w:rPr>
          <w:rFonts w:asciiTheme="minorEastAsia" w:hAnsiTheme="minorEastAsia" w:cs="ＭＳ Ｐゴシック"/>
          <w:kern w:val="0"/>
          <w:sz w:val="24"/>
          <w:szCs w:val="24"/>
        </w:rPr>
        <w:t xml:space="preserve">　配架棚の高い所に置かれた図書やパンフレット等を取って渡す。図書やパンフレット等の位置を分かりやすく伝える。</w:t>
      </w:r>
    </w:p>
    <w:p w:rsidR="0000025E" w:rsidRPr="00284DC3" w:rsidRDefault="00E11A2D" w:rsidP="0000025E">
      <w:pPr>
        <w:widowControl/>
        <w:ind w:left="720" w:hanging="240"/>
        <w:jc w:val="left"/>
        <w:rPr>
          <w:rFonts w:asciiTheme="minorEastAsia" w:hAnsiTheme="minorEastAsia" w:cs="ＭＳ Ｐゴシック"/>
          <w:kern w:val="0"/>
          <w:sz w:val="24"/>
          <w:szCs w:val="24"/>
        </w:rPr>
      </w:pPr>
      <w:bookmarkStart w:id="46" w:name="JUMP_SEQ_49"/>
      <w:bookmarkEnd w:id="46"/>
      <w:r w:rsidRPr="00284DC3">
        <w:rPr>
          <w:rFonts w:asciiTheme="minorEastAsia" w:hAnsiTheme="minorEastAsia" w:cs="ＭＳ Ｐゴシック" w:hint="eastAsia"/>
          <w:kern w:val="0"/>
          <w:sz w:val="24"/>
          <w:szCs w:val="24"/>
        </w:rPr>
        <w:t>③</w:t>
      </w:r>
      <w:r w:rsidR="0000025E" w:rsidRPr="00284DC3">
        <w:rPr>
          <w:rFonts w:asciiTheme="minorEastAsia" w:hAnsiTheme="minorEastAsia" w:cs="ＭＳ Ｐゴシック"/>
          <w:kern w:val="0"/>
          <w:sz w:val="24"/>
          <w:szCs w:val="24"/>
        </w:rPr>
        <w:t xml:space="preserve">　目的の場所までの案内の際に、障害者の歩行速度に合わせた速度で歩いたり、前後・左右・距離の位置取りについて、障害者の希望を聞いたりする。</w:t>
      </w:r>
    </w:p>
    <w:p w:rsidR="0000025E" w:rsidRPr="00284DC3" w:rsidRDefault="00E11A2D" w:rsidP="003239E8">
      <w:pPr>
        <w:widowControl/>
        <w:ind w:left="720" w:hanging="240"/>
        <w:jc w:val="left"/>
        <w:rPr>
          <w:rFonts w:asciiTheme="minorEastAsia" w:hAnsiTheme="minorEastAsia" w:cs="ＭＳ Ｐゴシック"/>
          <w:kern w:val="0"/>
          <w:sz w:val="24"/>
          <w:szCs w:val="24"/>
        </w:rPr>
      </w:pPr>
      <w:bookmarkStart w:id="47" w:name="JUMP_SEQ_50"/>
      <w:bookmarkEnd w:id="47"/>
      <w:r w:rsidRPr="00284DC3">
        <w:rPr>
          <w:rFonts w:asciiTheme="minorEastAsia" w:hAnsiTheme="minorEastAsia" w:cs="ＭＳ Ｐゴシック" w:hint="eastAsia"/>
          <w:kern w:val="0"/>
          <w:sz w:val="24"/>
          <w:szCs w:val="24"/>
        </w:rPr>
        <w:t>④</w:t>
      </w:r>
      <w:r w:rsidR="0000025E" w:rsidRPr="00284DC3">
        <w:rPr>
          <w:rFonts w:asciiTheme="minorEastAsia" w:hAnsiTheme="minorEastAsia" w:cs="ＭＳ Ｐゴシック"/>
          <w:kern w:val="0"/>
          <w:sz w:val="24"/>
          <w:szCs w:val="24"/>
        </w:rPr>
        <w:t xml:space="preserve">　障害の特性により、</w:t>
      </w:r>
      <w:r w:rsidR="00960C60" w:rsidRPr="00284DC3">
        <w:rPr>
          <w:rFonts w:asciiTheme="minorEastAsia" w:hAnsiTheme="minorEastAsia" w:cs="ＭＳ Ｐゴシック" w:hint="eastAsia"/>
          <w:kern w:val="0"/>
          <w:sz w:val="24"/>
          <w:szCs w:val="24"/>
        </w:rPr>
        <w:t>頻繁</w:t>
      </w:r>
      <w:r w:rsidR="0000025E" w:rsidRPr="00284DC3">
        <w:rPr>
          <w:rFonts w:asciiTheme="minorEastAsia" w:hAnsiTheme="minorEastAsia" w:cs="ＭＳ Ｐゴシック"/>
          <w:kern w:val="0"/>
          <w:sz w:val="24"/>
          <w:szCs w:val="24"/>
        </w:rPr>
        <w:t>に離席の必要がある場合に、座席位置を扉付近にする。</w:t>
      </w:r>
    </w:p>
    <w:p w:rsidR="0000025E" w:rsidRPr="00284DC3" w:rsidRDefault="00E11A2D" w:rsidP="0000025E">
      <w:pPr>
        <w:widowControl/>
        <w:ind w:left="720" w:hanging="240"/>
        <w:jc w:val="left"/>
        <w:rPr>
          <w:rFonts w:asciiTheme="minorEastAsia" w:hAnsiTheme="minorEastAsia" w:cs="ＭＳ Ｐゴシック"/>
          <w:kern w:val="0"/>
          <w:sz w:val="24"/>
          <w:szCs w:val="24"/>
        </w:rPr>
      </w:pPr>
      <w:bookmarkStart w:id="48" w:name="JUMP_SEQ_51"/>
      <w:bookmarkEnd w:id="48"/>
      <w:r w:rsidRPr="00284DC3">
        <w:rPr>
          <w:rFonts w:asciiTheme="minorEastAsia" w:hAnsiTheme="minorEastAsia" w:cs="ＭＳ Ｐゴシック" w:hint="eastAsia"/>
          <w:kern w:val="0"/>
          <w:sz w:val="24"/>
          <w:szCs w:val="24"/>
        </w:rPr>
        <w:t>⑤</w:t>
      </w:r>
      <w:r w:rsidR="0000025E" w:rsidRPr="00284DC3">
        <w:rPr>
          <w:rFonts w:asciiTheme="minorEastAsia" w:hAnsiTheme="minorEastAsia" w:cs="ＭＳ Ｐゴシック"/>
          <w:kern w:val="0"/>
          <w:sz w:val="24"/>
          <w:szCs w:val="24"/>
        </w:rPr>
        <w:t xml:space="preserve">　疲労を感じやすい障害者から休憩の申し出があった場合、学校施設の状況に応じて休憩スペースや椅子を提供する。</w:t>
      </w:r>
    </w:p>
    <w:p w:rsidR="0000025E" w:rsidRPr="00284DC3" w:rsidRDefault="00E11A2D" w:rsidP="0000025E">
      <w:pPr>
        <w:widowControl/>
        <w:ind w:left="720" w:hanging="240"/>
        <w:jc w:val="left"/>
        <w:rPr>
          <w:rFonts w:asciiTheme="minorEastAsia" w:hAnsiTheme="minorEastAsia" w:cs="ＭＳ Ｐゴシック"/>
          <w:kern w:val="0"/>
          <w:sz w:val="24"/>
          <w:szCs w:val="24"/>
        </w:rPr>
      </w:pPr>
      <w:bookmarkStart w:id="49" w:name="JUMP_SEQ_52"/>
      <w:bookmarkEnd w:id="49"/>
      <w:r w:rsidRPr="00284DC3">
        <w:rPr>
          <w:rFonts w:asciiTheme="minorEastAsia" w:hAnsiTheme="minorEastAsia" w:cs="ＭＳ Ｐゴシック" w:hint="eastAsia"/>
          <w:kern w:val="0"/>
          <w:sz w:val="24"/>
          <w:szCs w:val="24"/>
        </w:rPr>
        <w:t>⑥</w:t>
      </w:r>
      <w:r w:rsidR="0000025E" w:rsidRPr="00284DC3">
        <w:rPr>
          <w:rFonts w:asciiTheme="minorEastAsia" w:hAnsiTheme="minorEastAsia" w:cs="ＭＳ Ｐゴシック"/>
          <w:kern w:val="0"/>
          <w:sz w:val="24"/>
          <w:szCs w:val="24"/>
        </w:rPr>
        <w:t xml:space="preserve">　不随意運動等により書類等を押さえることが難しい障害者に対し、学校職員が書類を押さえたり、バインダー等の固定器具を提供</w:t>
      </w:r>
      <w:r w:rsidR="0000025E" w:rsidRPr="00284DC3">
        <w:rPr>
          <w:rFonts w:asciiTheme="minorEastAsia" w:hAnsiTheme="minorEastAsia" w:cs="ＭＳ Ｐゴシック" w:hint="eastAsia"/>
          <w:kern w:val="0"/>
          <w:sz w:val="24"/>
          <w:szCs w:val="24"/>
        </w:rPr>
        <w:t>したり</w:t>
      </w:r>
      <w:r w:rsidR="0000025E" w:rsidRPr="00284DC3">
        <w:rPr>
          <w:rFonts w:asciiTheme="minorEastAsia" w:hAnsiTheme="minorEastAsia" w:cs="ＭＳ Ｐゴシック"/>
          <w:kern w:val="0"/>
          <w:sz w:val="24"/>
          <w:szCs w:val="24"/>
        </w:rPr>
        <w:t>する。</w:t>
      </w:r>
    </w:p>
    <w:p w:rsidR="0000025E" w:rsidRPr="00284DC3" w:rsidRDefault="00E11A2D" w:rsidP="0000025E">
      <w:pPr>
        <w:widowControl/>
        <w:ind w:left="720" w:hanging="240"/>
        <w:jc w:val="left"/>
        <w:rPr>
          <w:rFonts w:asciiTheme="minorEastAsia" w:hAnsiTheme="minorEastAsia" w:cs="ＭＳ Ｐゴシック"/>
          <w:kern w:val="0"/>
          <w:sz w:val="24"/>
          <w:szCs w:val="24"/>
        </w:rPr>
      </w:pPr>
      <w:bookmarkStart w:id="50" w:name="JUMP_SEQ_53"/>
      <w:bookmarkEnd w:id="50"/>
      <w:r w:rsidRPr="00284DC3">
        <w:rPr>
          <w:rFonts w:asciiTheme="minorEastAsia" w:hAnsiTheme="minorEastAsia" w:cs="ＭＳ Ｐゴシック" w:hint="eastAsia"/>
          <w:kern w:val="0"/>
          <w:sz w:val="24"/>
          <w:szCs w:val="24"/>
        </w:rPr>
        <w:t>⑦</w:t>
      </w:r>
      <w:r w:rsidR="0000025E" w:rsidRPr="00284DC3">
        <w:rPr>
          <w:rFonts w:asciiTheme="minorEastAsia" w:hAnsiTheme="minorEastAsia" w:cs="ＭＳ Ｐゴシック"/>
          <w:kern w:val="0"/>
          <w:sz w:val="24"/>
          <w:szCs w:val="24"/>
        </w:rPr>
        <w:t xml:space="preserve">　災害や事故が発生した際、館内放送で避難情報等の緊急情報を聞くことが難しい聴覚障害者に対し、手書き</w:t>
      </w:r>
      <w:r w:rsidR="0000025E" w:rsidRPr="00284DC3">
        <w:rPr>
          <w:rFonts w:asciiTheme="minorEastAsia" w:hAnsiTheme="minorEastAsia" w:cs="ＭＳ Ｐゴシック" w:hint="eastAsia"/>
          <w:kern w:val="0"/>
          <w:sz w:val="24"/>
          <w:szCs w:val="24"/>
        </w:rPr>
        <w:t>の</w:t>
      </w:r>
      <w:r w:rsidR="0000025E" w:rsidRPr="00284DC3">
        <w:rPr>
          <w:rFonts w:asciiTheme="minorEastAsia" w:hAnsiTheme="minorEastAsia" w:cs="ＭＳ Ｐゴシック"/>
          <w:kern w:val="0"/>
          <w:sz w:val="24"/>
          <w:szCs w:val="24"/>
        </w:rPr>
        <w:t>ボード等を</w:t>
      </w:r>
      <w:r w:rsidR="0000025E" w:rsidRPr="00284DC3">
        <w:rPr>
          <w:rFonts w:asciiTheme="minorEastAsia" w:hAnsiTheme="minorEastAsia" w:cs="ＭＳ Ｐゴシック" w:hint="eastAsia"/>
          <w:kern w:val="0"/>
          <w:sz w:val="24"/>
          <w:szCs w:val="24"/>
        </w:rPr>
        <w:t>活用するなど</w:t>
      </w:r>
      <w:r w:rsidR="0000025E" w:rsidRPr="00284DC3">
        <w:rPr>
          <w:rFonts w:asciiTheme="minorEastAsia" w:hAnsiTheme="minorEastAsia" w:cs="ＭＳ Ｐゴシック"/>
          <w:kern w:val="0"/>
          <w:sz w:val="24"/>
          <w:szCs w:val="24"/>
        </w:rPr>
        <w:t>、分かりやすく案内し誘導</w:t>
      </w:r>
      <w:r w:rsidR="0000025E" w:rsidRPr="00284DC3">
        <w:rPr>
          <w:rFonts w:asciiTheme="minorEastAsia" w:hAnsiTheme="minorEastAsia" w:cs="ＭＳ Ｐゴシック" w:hint="eastAsia"/>
          <w:kern w:val="0"/>
          <w:sz w:val="24"/>
          <w:szCs w:val="24"/>
        </w:rPr>
        <w:t>を図る。</w:t>
      </w:r>
    </w:p>
    <w:p w:rsidR="0000025E" w:rsidRPr="00284DC3" w:rsidRDefault="00E11A2D" w:rsidP="0000025E">
      <w:pPr>
        <w:widowControl/>
        <w:ind w:left="720" w:hanging="240"/>
        <w:jc w:val="left"/>
        <w:rPr>
          <w:rFonts w:asciiTheme="minorEastAsia" w:hAnsiTheme="minorEastAsia" w:cs="ＭＳ Ｐゴシック"/>
          <w:kern w:val="0"/>
          <w:sz w:val="24"/>
          <w:szCs w:val="24"/>
        </w:rPr>
      </w:pPr>
      <w:bookmarkStart w:id="51" w:name="JUMP_SEQ_54"/>
      <w:bookmarkEnd w:id="51"/>
      <w:r w:rsidRPr="00284DC3">
        <w:rPr>
          <w:rFonts w:asciiTheme="minorEastAsia" w:hAnsiTheme="minorEastAsia" w:cs="ＭＳ Ｐゴシック" w:hint="eastAsia"/>
          <w:kern w:val="0"/>
          <w:sz w:val="24"/>
          <w:szCs w:val="24"/>
        </w:rPr>
        <w:t>⑧</w:t>
      </w:r>
      <w:r w:rsidR="0000025E" w:rsidRPr="00284DC3">
        <w:rPr>
          <w:rFonts w:asciiTheme="minorEastAsia" w:hAnsiTheme="minorEastAsia" w:cs="ＭＳ Ｐゴシック"/>
          <w:kern w:val="0"/>
          <w:sz w:val="24"/>
          <w:szCs w:val="24"/>
        </w:rPr>
        <w:t xml:space="preserve">　聴覚過敏の児童生徒等のために教室の机・椅子の脚に緩衝材を付けて雑音を軽減する、視覚情報の処理が苦手な児童生徒等のために黒板周りの掲示物等の情報量を減らすなど、個別の事案ごとに特性に応じて教室環境を変更する。</w:t>
      </w:r>
    </w:p>
    <w:p w:rsidR="0000025E" w:rsidRPr="002A2C15" w:rsidRDefault="00E11A2D" w:rsidP="0000025E">
      <w:pPr>
        <w:widowControl/>
        <w:ind w:left="720" w:hanging="240"/>
        <w:jc w:val="left"/>
        <w:rPr>
          <w:rFonts w:asciiTheme="minorEastAsia" w:hAnsiTheme="minorEastAsia" w:cs="ＭＳ Ｐゴシック"/>
          <w:kern w:val="0"/>
          <w:sz w:val="24"/>
          <w:szCs w:val="24"/>
        </w:rPr>
      </w:pPr>
      <w:bookmarkStart w:id="52" w:name="JUMP_SEQ_55"/>
      <w:bookmarkEnd w:id="52"/>
      <w:r w:rsidRPr="00284DC3">
        <w:rPr>
          <w:rFonts w:asciiTheme="minorEastAsia" w:hAnsiTheme="minorEastAsia" w:cs="ＭＳ Ｐゴシック" w:hint="eastAsia"/>
          <w:kern w:val="0"/>
          <w:sz w:val="24"/>
          <w:szCs w:val="24"/>
        </w:rPr>
        <w:t>⑨</w:t>
      </w:r>
      <w:r w:rsidR="0000025E" w:rsidRPr="00284DC3">
        <w:rPr>
          <w:rFonts w:asciiTheme="minorEastAsia" w:hAnsiTheme="minorEastAsia" w:cs="ＭＳ Ｐゴシック"/>
          <w:kern w:val="0"/>
          <w:sz w:val="24"/>
          <w:szCs w:val="24"/>
        </w:rPr>
        <w:t xml:space="preserve">　</w:t>
      </w:r>
      <w:r w:rsidR="0000025E" w:rsidRPr="002A2C15">
        <w:rPr>
          <w:rFonts w:asciiTheme="minorEastAsia" w:hAnsiTheme="minorEastAsia" w:cs="ＭＳ Ｐゴシック"/>
          <w:kern w:val="0"/>
          <w:sz w:val="24"/>
          <w:szCs w:val="24"/>
        </w:rPr>
        <w:t>介助等を行う保護者、支援員等の教室への入室、移動支援及び学校内での待機を許可する。</w:t>
      </w:r>
    </w:p>
    <w:p w:rsidR="0000025E" w:rsidRPr="00E11A2D" w:rsidRDefault="0000025E" w:rsidP="0000025E">
      <w:pPr>
        <w:widowControl/>
        <w:jc w:val="left"/>
        <w:rPr>
          <w:rFonts w:asciiTheme="minorEastAsia" w:hAnsiTheme="minorEastAsia" w:cs="ＭＳ Ｐゴシック"/>
          <w:kern w:val="0"/>
          <w:sz w:val="24"/>
          <w:szCs w:val="24"/>
        </w:rPr>
      </w:pPr>
      <w:bookmarkStart w:id="53" w:name="JUMP_SEQ_56"/>
      <w:bookmarkEnd w:id="53"/>
    </w:p>
    <w:p w:rsidR="0000025E" w:rsidRPr="002A2C15" w:rsidRDefault="0000025E" w:rsidP="0000025E">
      <w:pPr>
        <w:widowControl/>
        <w:jc w:val="left"/>
        <w:rPr>
          <w:rFonts w:asciiTheme="minorEastAsia" w:hAnsiTheme="minorEastAsia" w:cs="ＭＳ Ｐゴシック"/>
          <w:kern w:val="0"/>
          <w:sz w:val="24"/>
          <w:szCs w:val="24"/>
        </w:rPr>
      </w:pPr>
      <w:r w:rsidRPr="002A2C15">
        <w:rPr>
          <w:rFonts w:asciiTheme="minorEastAsia" w:hAnsiTheme="minorEastAsia" w:cs="ＭＳ Ｐゴシック"/>
          <w:kern w:val="0"/>
          <w:sz w:val="24"/>
          <w:szCs w:val="24"/>
        </w:rPr>
        <w:t>（合理的配慮に当たり得る意思疎通の配慮の具体例）</w:t>
      </w:r>
    </w:p>
    <w:p w:rsidR="0000025E" w:rsidRPr="00284DC3" w:rsidRDefault="00E11A2D" w:rsidP="0000025E">
      <w:pPr>
        <w:widowControl/>
        <w:ind w:left="720" w:hanging="240"/>
        <w:jc w:val="left"/>
        <w:rPr>
          <w:rFonts w:asciiTheme="minorEastAsia" w:hAnsiTheme="minorEastAsia" w:cs="ＭＳ Ｐゴシック"/>
          <w:kern w:val="0"/>
          <w:sz w:val="24"/>
          <w:szCs w:val="24"/>
        </w:rPr>
      </w:pPr>
      <w:bookmarkStart w:id="54" w:name="JUMP_SEQ_57"/>
      <w:bookmarkEnd w:id="54"/>
      <w:r w:rsidRPr="00284DC3">
        <w:rPr>
          <w:rFonts w:asciiTheme="minorEastAsia" w:hAnsiTheme="minorEastAsia" w:cs="ＭＳ Ｐゴシック" w:hint="eastAsia"/>
          <w:kern w:val="0"/>
          <w:sz w:val="24"/>
          <w:szCs w:val="24"/>
        </w:rPr>
        <w:t>①</w:t>
      </w:r>
      <w:r w:rsidR="0000025E" w:rsidRPr="00284DC3">
        <w:rPr>
          <w:rFonts w:asciiTheme="minorEastAsia" w:hAnsiTheme="minorEastAsia" w:cs="ＭＳ Ｐゴシック"/>
          <w:kern w:val="0"/>
          <w:sz w:val="24"/>
          <w:szCs w:val="24"/>
        </w:rPr>
        <w:t xml:space="preserve">　筆談、読み上げ、手話、点字、拡大文字等のコミュニケーション手段を用い</w:t>
      </w:r>
      <w:r w:rsidR="0000025E" w:rsidRPr="00284DC3">
        <w:rPr>
          <w:rFonts w:asciiTheme="minorEastAsia" w:hAnsiTheme="minorEastAsia" w:cs="ＭＳ Ｐゴシック" w:hint="eastAsia"/>
          <w:kern w:val="0"/>
          <w:sz w:val="24"/>
          <w:szCs w:val="24"/>
        </w:rPr>
        <w:t>る</w:t>
      </w:r>
      <w:r w:rsidR="0000025E" w:rsidRPr="00284DC3">
        <w:rPr>
          <w:rFonts w:asciiTheme="minorEastAsia" w:hAnsiTheme="minorEastAsia" w:cs="ＭＳ Ｐゴシック"/>
          <w:kern w:val="0"/>
          <w:sz w:val="24"/>
          <w:szCs w:val="24"/>
        </w:rPr>
        <w:t>。</w:t>
      </w:r>
    </w:p>
    <w:p w:rsidR="0000025E" w:rsidRPr="00284DC3" w:rsidRDefault="00E11A2D" w:rsidP="0000025E">
      <w:pPr>
        <w:widowControl/>
        <w:ind w:left="720" w:hanging="240"/>
        <w:jc w:val="left"/>
        <w:rPr>
          <w:rFonts w:asciiTheme="minorEastAsia" w:hAnsiTheme="minorEastAsia" w:cs="ＭＳ Ｐゴシック"/>
          <w:kern w:val="0"/>
          <w:sz w:val="24"/>
          <w:szCs w:val="24"/>
        </w:rPr>
      </w:pPr>
      <w:bookmarkStart w:id="55" w:name="JUMP_SEQ_58"/>
      <w:bookmarkEnd w:id="55"/>
      <w:r w:rsidRPr="00284DC3">
        <w:rPr>
          <w:rFonts w:asciiTheme="minorEastAsia" w:hAnsiTheme="minorEastAsia" w:cs="ＭＳ Ｐゴシック" w:hint="eastAsia"/>
          <w:kern w:val="0"/>
          <w:sz w:val="24"/>
          <w:szCs w:val="24"/>
        </w:rPr>
        <w:t>②</w:t>
      </w:r>
      <w:r w:rsidR="0000025E" w:rsidRPr="00284DC3">
        <w:rPr>
          <w:rFonts w:asciiTheme="minorEastAsia" w:hAnsiTheme="minorEastAsia" w:cs="ＭＳ Ｐゴシック"/>
          <w:kern w:val="0"/>
          <w:sz w:val="24"/>
          <w:szCs w:val="24"/>
        </w:rPr>
        <w:t xml:space="preserve">　会議資料等について、点字、拡大文字</w:t>
      </w:r>
      <w:r w:rsidR="0000025E" w:rsidRPr="00284DC3">
        <w:rPr>
          <w:rFonts w:asciiTheme="minorEastAsia" w:hAnsiTheme="minorEastAsia" w:cs="ＭＳ Ｐゴシック" w:hint="eastAsia"/>
          <w:kern w:val="0"/>
          <w:sz w:val="24"/>
          <w:szCs w:val="24"/>
        </w:rPr>
        <w:t>などの形式が異なる資料を使用する際は、ページ番号等の違いに配慮した説明を行う。</w:t>
      </w:r>
    </w:p>
    <w:p w:rsidR="003239E8" w:rsidRPr="00284DC3" w:rsidRDefault="00E11A2D" w:rsidP="003239E8">
      <w:pPr>
        <w:ind w:left="720" w:hanging="240"/>
        <w:rPr>
          <w:rFonts w:asciiTheme="minorEastAsia" w:hAnsiTheme="minorEastAsia"/>
          <w:sz w:val="24"/>
          <w:szCs w:val="24"/>
        </w:rPr>
      </w:pPr>
      <w:bookmarkStart w:id="56" w:name="JUMP_SEQ_59"/>
      <w:bookmarkEnd w:id="56"/>
      <w:r w:rsidRPr="00284DC3">
        <w:rPr>
          <w:rFonts w:asciiTheme="minorEastAsia" w:hAnsiTheme="minorEastAsia" w:hint="eastAsia"/>
          <w:sz w:val="24"/>
          <w:szCs w:val="24"/>
        </w:rPr>
        <w:t>③</w:t>
      </w:r>
      <w:r w:rsidR="003239E8" w:rsidRPr="00284DC3">
        <w:rPr>
          <w:rFonts w:asciiTheme="minorEastAsia" w:hAnsiTheme="minorEastAsia" w:hint="eastAsia"/>
          <w:sz w:val="24"/>
          <w:szCs w:val="24"/>
        </w:rPr>
        <w:t xml:space="preserve">　会議の進行に当たり、資料を見ながら説明を聞くことが困難な視覚又は聴覚に障害のある委員や知的障害のある委員に対し、ゆっくり、丁寧な進行を心掛けるなどの配慮を行う。</w:t>
      </w:r>
    </w:p>
    <w:p w:rsidR="003239E8" w:rsidRPr="00284DC3" w:rsidRDefault="00E11A2D" w:rsidP="003239E8">
      <w:pPr>
        <w:ind w:left="720" w:hanging="240"/>
        <w:rPr>
          <w:rFonts w:asciiTheme="minorEastAsia" w:hAnsiTheme="minorEastAsia"/>
          <w:sz w:val="24"/>
          <w:szCs w:val="24"/>
        </w:rPr>
      </w:pPr>
      <w:r w:rsidRPr="00284DC3">
        <w:rPr>
          <w:rFonts w:asciiTheme="minorEastAsia" w:hAnsiTheme="minorEastAsia" w:hint="eastAsia"/>
          <w:sz w:val="24"/>
          <w:szCs w:val="24"/>
        </w:rPr>
        <w:t>④</w:t>
      </w:r>
      <w:r w:rsidR="003239E8" w:rsidRPr="00284DC3">
        <w:rPr>
          <w:rFonts w:asciiTheme="minorEastAsia" w:hAnsiTheme="minorEastAsia" w:hint="eastAsia"/>
          <w:sz w:val="24"/>
          <w:szCs w:val="24"/>
        </w:rPr>
        <w:t xml:space="preserve">　会議の進行に当たっては、学校職員が委員の障害の特性に合ったサポートを行うなど、可能な範囲での配慮を行う。</w:t>
      </w:r>
    </w:p>
    <w:p w:rsidR="003239E8" w:rsidRPr="00284DC3" w:rsidRDefault="00E11A2D" w:rsidP="003239E8">
      <w:pPr>
        <w:ind w:left="720" w:hanging="240"/>
        <w:rPr>
          <w:rFonts w:asciiTheme="minorEastAsia" w:hAnsiTheme="minorEastAsia"/>
          <w:sz w:val="24"/>
          <w:szCs w:val="24"/>
        </w:rPr>
      </w:pPr>
      <w:r w:rsidRPr="00284DC3">
        <w:rPr>
          <w:rFonts w:asciiTheme="minorEastAsia" w:hAnsiTheme="minorEastAsia" w:hint="eastAsia"/>
          <w:sz w:val="24"/>
          <w:szCs w:val="24"/>
        </w:rPr>
        <w:t>⑤</w:t>
      </w:r>
      <w:r w:rsidR="003239E8" w:rsidRPr="00284DC3">
        <w:rPr>
          <w:rFonts w:asciiTheme="minorEastAsia" w:hAnsiTheme="minorEastAsia" w:hint="eastAsia"/>
          <w:sz w:val="24"/>
          <w:szCs w:val="24"/>
        </w:rPr>
        <w:t xml:space="preserve">　視覚障害のある委員に会議資料等を事前送付する際、読み上げソフトに対応できるよう電子データで提供する。</w:t>
      </w:r>
    </w:p>
    <w:p w:rsidR="0000025E" w:rsidRPr="00284DC3" w:rsidRDefault="00E11A2D" w:rsidP="00E60E0F">
      <w:pPr>
        <w:widowControl/>
        <w:ind w:left="720" w:hanging="240"/>
        <w:jc w:val="left"/>
        <w:rPr>
          <w:rFonts w:asciiTheme="minorEastAsia" w:hAnsiTheme="minorEastAsia" w:cs="ＭＳ Ｐゴシック"/>
          <w:kern w:val="0"/>
          <w:sz w:val="24"/>
          <w:szCs w:val="24"/>
        </w:rPr>
      </w:pPr>
      <w:r w:rsidRPr="00284DC3">
        <w:rPr>
          <w:rFonts w:asciiTheme="minorEastAsia" w:hAnsiTheme="minorEastAsia" w:cs="ＭＳ Ｐゴシック" w:hint="eastAsia"/>
          <w:kern w:val="0"/>
          <w:sz w:val="24"/>
          <w:szCs w:val="24"/>
        </w:rPr>
        <w:t>⑥</w:t>
      </w:r>
      <w:r w:rsidR="0000025E" w:rsidRPr="00284DC3">
        <w:rPr>
          <w:rFonts w:asciiTheme="minorEastAsia" w:hAnsiTheme="minorEastAsia" w:cs="ＭＳ Ｐゴシック"/>
          <w:kern w:val="0"/>
          <w:sz w:val="24"/>
          <w:szCs w:val="24"/>
        </w:rPr>
        <w:t xml:space="preserve">　意思疎通が不得意な障害者に対し、絵カード等を活用して意思を確認する。</w:t>
      </w:r>
      <w:bookmarkStart w:id="57" w:name="JUMP_SEQ_60"/>
      <w:bookmarkEnd w:id="57"/>
      <w:r w:rsidR="00960C60" w:rsidRPr="00284DC3">
        <w:rPr>
          <w:rFonts w:asciiTheme="minorEastAsia" w:hAnsiTheme="minorEastAsia" w:cs="ＭＳ Ｐゴシック" w:hint="eastAsia"/>
          <w:kern w:val="0"/>
          <w:sz w:val="24"/>
          <w:szCs w:val="24"/>
        </w:rPr>
        <w:t>また、</w:t>
      </w:r>
      <w:r w:rsidR="0000025E" w:rsidRPr="00284DC3">
        <w:rPr>
          <w:rFonts w:asciiTheme="minorEastAsia" w:hAnsiTheme="minorEastAsia" w:cs="ＭＳ Ｐゴシック"/>
          <w:kern w:val="0"/>
          <w:sz w:val="24"/>
          <w:szCs w:val="24"/>
        </w:rPr>
        <w:t>通常、口頭で行う案内を、紙にメモをして渡す。</w:t>
      </w:r>
    </w:p>
    <w:p w:rsidR="0000025E" w:rsidRPr="00284DC3" w:rsidRDefault="00E11A2D" w:rsidP="0000025E">
      <w:pPr>
        <w:widowControl/>
        <w:ind w:left="720" w:hanging="240"/>
        <w:jc w:val="left"/>
        <w:rPr>
          <w:rFonts w:asciiTheme="minorEastAsia" w:hAnsiTheme="minorEastAsia" w:cs="ＭＳ Ｐゴシック"/>
          <w:kern w:val="0"/>
          <w:sz w:val="24"/>
          <w:szCs w:val="24"/>
        </w:rPr>
      </w:pPr>
      <w:bookmarkStart w:id="58" w:name="JUMP_SEQ_61"/>
      <w:bookmarkEnd w:id="58"/>
      <w:r w:rsidRPr="00284DC3">
        <w:rPr>
          <w:rFonts w:asciiTheme="minorEastAsia" w:hAnsiTheme="minorEastAsia" w:cs="ＭＳ Ｐゴシック" w:hint="eastAsia"/>
          <w:kern w:val="0"/>
          <w:sz w:val="24"/>
          <w:szCs w:val="24"/>
        </w:rPr>
        <w:t>⑦</w:t>
      </w:r>
      <w:r w:rsidR="0000025E" w:rsidRPr="00284DC3">
        <w:rPr>
          <w:rFonts w:asciiTheme="minorEastAsia" w:hAnsiTheme="minorEastAsia" w:cs="ＭＳ Ｐゴシック"/>
          <w:kern w:val="0"/>
          <w:sz w:val="24"/>
          <w:szCs w:val="24"/>
        </w:rPr>
        <w:t xml:space="preserve">　書類記入の依頼時に、記入方法等を本人の目の前で示し</w:t>
      </w:r>
      <w:r w:rsidR="0000025E" w:rsidRPr="00284DC3">
        <w:rPr>
          <w:rFonts w:asciiTheme="minorEastAsia" w:hAnsiTheme="minorEastAsia" w:cs="ＭＳ Ｐゴシック" w:hint="eastAsia"/>
          <w:kern w:val="0"/>
          <w:sz w:val="24"/>
          <w:szCs w:val="24"/>
        </w:rPr>
        <w:t>たり</w:t>
      </w:r>
      <w:r w:rsidR="0000025E" w:rsidRPr="00284DC3">
        <w:rPr>
          <w:rFonts w:asciiTheme="minorEastAsia" w:hAnsiTheme="minorEastAsia" w:cs="ＭＳ Ｐゴシック"/>
          <w:kern w:val="0"/>
          <w:sz w:val="24"/>
          <w:szCs w:val="24"/>
        </w:rPr>
        <w:t>、</w:t>
      </w:r>
      <w:r w:rsidR="0000025E" w:rsidRPr="00284DC3">
        <w:rPr>
          <w:rFonts w:asciiTheme="minorEastAsia" w:hAnsiTheme="minorEastAsia" w:cs="ＭＳ Ｐゴシック" w:hint="eastAsia"/>
          <w:kern w:val="0"/>
          <w:sz w:val="24"/>
          <w:szCs w:val="24"/>
        </w:rPr>
        <w:t>分</w:t>
      </w:r>
      <w:r w:rsidR="0000025E" w:rsidRPr="00284DC3">
        <w:rPr>
          <w:rFonts w:asciiTheme="minorEastAsia" w:hAnsiTheme="minorEastAsia" w:cs="ＭＳ Ｐゴシック"/>
          <w:kern w:val="0"/>
          <w:sz w:val="24"/>
          <w:szCs w:val="24"/>
        </w:rPr>
        <w:t>かりやす</w:t>
      </w:r>
      <w:r w:rsidR="0000025E" w:rsidRPr="00284DC3">
        <w:rPr>
          <w:rFonts w:asciiTheme="minorEastAsia" w:hAnsiTheme="minorEastAsia" w:cs="ＭＳ Ｐゴシック" w:hint="eastAsia"/>
          <w:kern w:val="0"/>
          <w:sz w:val="24"/>
          <w:szCs w:val="24"/>
        </w:rPr>
        <w:t>い記述で</w:t>
      </w:r>
      <w:r w:rsidR="0000025E" w:rsidRPr="00284DC3">
        <w:rPr>
          <w:rFonts w:asciiTheme="minorEastAsia" w:hAnsiTheme="minorEastAsia" w:cs="ＭＳ Ｐゴシック"/>
          <w:kern w:val="0"/>
          <w:sz w:val="24"/>
          <w:szCs w:val="24"/>
        </w:rPr>
        <w:t>伝達</w:t>
      </w:r>
      <w:r w:rsidR="0000025E" w:rsidRPr="00284DC3">
        <w:rPr>
          <w:rFonts w:asciiTheme="minorEastAsia" w:hAnsiTheme="minorEastAsia" w:cs="ＭＳ Ｐゴシック" w:hint="eastAsia"/>
          <w:kern w:val="0"/>
          <w:sz w:val="24"/>
          <w:szCs w:val="24"/>
        </w:rPr>
        <w:t>したり</w:t>
      </w:r>
      <w:r w:rsidR="0000025E" w:rsidRPr="00284DC3">
        <w:rPr>
          <w:rFonts w:asciiTheme="minorEastAsia" w:hAnsiTheme="minorEastAsia" w:cs="ＭＳ Ｐゴシック"/>
          <w:kern w:val="0"/>
          <w:sz w:val="24"/>
          <w:szCs w:val="24"/>
        </w:rPr>
        <w:t>する。本人の依頼がある場合</w:t>
      </w:r>
      <w:r w:rsidR="0000025E" w:rsidRPr="00284DC3">
        <w:rPr>
          <w:rFonts w:asciiTheme="minorEastAsia" w:hAnsiTheme="minorEastAsia" w:cs="ＭＳ Ｐゴシック" w:hint="eastAsia"/>
          <w:kern w:val="0"/>
          <w:sz w:val="24"/>
          <w:szCs w:val="24"/>
        </w:rPr>
        <w:t>に</w:t>
      </w:r>
      <w:r w:rsidR="0000025E" w:rsidRPr="00284DC3">
        <w:rPr>
          <w:rFonts w:asciiTheme="minorEastAsia" w:hAnsiTheme="minorEastAsia" w:cs="ＭＳ Ｐゴシック"/>
          <w:kern w:val="0"/>
          <w:sz w:val="24"/>
          <w:szCs w:val="24"/>
        </w:rPr>
        <w:t>は、代読や代筆といった配慮を行う。</w:t>
      </w:r>
    </w:p>
    <w:p w:rsidR="0000025E" w:rsidRPr="00284DC3" w:rsidRDefault="00E11A2D" w:rsidP="0000025E">
      <w:pPr>
        <w:widowControl/>
        <w:ind w:left="720" w:hanging="240"/>
        <w:jc w:val="left"/>
        <w:rPr>
          <w:rFonts w:asciiTheme="minorEastAsia" w:hAnsiTheme="minorEastAsia" w:cs="ＭＳ Ｐゴシック"/>
          <w:kern w:val="0"/>
          <w:sz w:val="24"/>
          <w:szCs w:val="24"/>
        </w:rPr>
      </w:pPr>
      <w:bookmarkStart w:id="59" w:name="JUMP_SEQ_62"/>
      <w:bookmarkEnd w:id="59"/>
      <w:r w:rsidRPr="00284DC3">
        <w:rPr>
          <w:rFonts w:asciiTheme="minorEastAsia" w:hAnsiTheme="minorEastAsia" w:cs="ＭＳ Ｐゴシック" w:hint="eastAsia"/>
          <w:kern w:val="0"/>
          <w:sz w:val="24"/>
          <w:szCs w:val="24"/>
        </w:rPr>
        <w:t>⑧</w:t>
      </w:r>
      <w:r w:rsidR="0000025E" w:rsidRPr="00284DC3">
        <w:rPr>
          <w:rFonts w:asciiTheme="minorEastAsia" w:hAnsiTheme="minorEastAsia" w:cs="ＭＳ Ｐゴシック"/>
          <w:kern w:val="0"/>
          <w:sz w:val="24"/>
          <w:szCs w:val="24"/>
        </w:rPr>
        <w:t xml:space="preserve">　比喩表現等が苦手な障害者に対し、比喩</w:t>
      </w:r>
      <w:r w:rsidR="006126E2" w:rsidRPr="00284DC3">
        <w:rPr>
          <w:rFonts w:asciiTheme="minorEastAsia" w:hAnsiTheme="minorEastAsia" w:cs="ＭＳ Ｐゴシック" w:hint="eastAsia"/>
          <w:kern w:val="0"/>
          <w:sz w:val="24"/>
          <w:szCs w:val="24"/>
        </w:rPr>
        <w:t>や</w:t>
      </w:r>
      <w:r w:rsidR="00A01048" w:rsidRPr="00284DC3">
        <w:rPr>
          <w:rFonts w:asciiTheme="minorEastAsia" w:hAnsiTheme="minorEastAsia" w:cs="ＭＳ Ｐゴシック" w:hint="eastAsia"/>
          <w:kern w:val="0"/>
          <w:sz w:val="24"/>
          <w:szCs w:val="24"/>
        </w:rPr>
        <w:t>暗喩、</w:t>
      </w:r>
      <w:r w:rsidR="0000025E" w:rsidRPr="00284DC3">
        <w:rPr>
          <w:rFonts w:asciiTheme="minorEastAsia" w:hAnsiTheme="minorEastAsia" w:cs="ＭＳ Ｐゴシック"/>
          <w:kern w:val="0"/>
          <w:sz w:val="24"/>
          <w:szCs w:val="24"/>
        </w:rPr>
        <w:t>二重否定表現などを用いずに具体的に説明する。</w:t>
      </w:r>
    </w:p>
    <w:p w:rsidR="0000025E" w:rsidRPr="002A2C15" w:rsidRDefault="00E11A2D" w:rsidP="0000025E">
      <w:pPr>
        <w:widowControl/>
        <w:ind w:left="720" w:hanging="240"/>
        <w:jc w:val="left"/>
        <w:rPr>
          <w:rFonts w:asciiTheme="minorEastAsia" w:hAnsiTheme="minorEastAsia" w:cs="ＭＳ Ｐゴシック"/>
          <w:kern w:val="0"/>
          <w:sz w:val="24"/>
          <w:szCs w:val="24"/>
        </w:rPr>
      </w:pPr>
      <w:bookmarkStart w:id="60" w:name="JUMP_SEQ_63"/>
      <w:bookmarkEnd w:id="60"/>
      <w:r w:rsidRPr="00284DC3">
        <w:rPr>
          <w:rFonts w:asciiTheme="minorEastAsia" w:hAnsiTheme="minorEastAsia" w:cs="ＭＳ Ｐゴシック" w:hint="eastAsia"/>
          <w:kern w:val="0"/>
          <w:sz w:val="24"/>
          <w:szCs w:val="24"/>
        </w:rPr>
        <w:t>⑨</w:t>
      </w:r>
      <w:r w:rsidR="0000025E" w:rsidRPr="00284DC3">
        <w:rPr>
          <w:rFonts w:asciiTheme="minorEastAsia" w:hAnsiTheme="minorEastAsia" w:cs="ＭＳ Ｐゴシック"/>
          <w:kern w:val="0"/>
          <w:sz w:val="24"/>
          <w:szCs w:val="24"/>
        </w:rPr>
        <w:t xml:space="preserve">　障害者から申し出があった際に、ゆっくり、丁寧に、繰り返し説明し、内容が理解されたことを確認しながら応対する。また、なじみのない外来語は避ける、漢数字は用</w:t>
      </w:r>
      <w:r w:rsidR="0000025E" w:rsidRPr="002A2C15">
        <w:rPr>
          <w:rFonts w:asciiTheme="minorEastAsia" w:hAnsiTheme="minorEastAsia" w:cs="ＭＳ Ｐゴシック"/>
          <w:kern w:val="0"/>
          <w:sz w:val="24"/>
          <w:szCs w:val="24"/>
        </w:rPr>
        <w:t>いない、時刻は24時間表記ではなく午前・午後で表記するなどの配慮を念頭に置いたメモを、必要に応じて適時に渡す。</w:t>
      </w:r>
    </w:p>
    <w:p w:rsidR="0000025E" w:rsidRPr="002A2C15" w:rsidRDefault="0000025E" w:rsidP="0000025E">
      <w:pPr>
        <w:widowControl/>
        <w:jc w:val="left"/>
        <w:rPr>
          <w:rFonts w:asciiTheme="minorEastAsia" w:hAnsiTheme="minorEastAsia" w:cs="ＭＳ Ｐゴシック"/>
          <w:kern w:val="0"/>
          <w:sz w:val="24"/>
          <w:szCs w:val="24"/>
        </w:rPr>
      </w:pPr>
      <w:bookmarkStart w:id="61" w:name="JUMP_SEQ_64"/>
      <w:bookmarkEnd w:id="61"/>
    </w:p>
    <w:p w:rsidR="0000025E" w:rsidRPr="002A2C15" w:rsidRDefault="0000025E" w:rsidP="0000025E">
      <w:pPr>
        <w:widowControl/>
        <w:jc w:val="left"/>
        <w:rPr>
          <w:rFonts w:asciiTheme="minorEastAsia" w:hAnsiTheme="minorEastAsia" w:cs="ＭＳ Ｐゴシック"/>
          <w:kern w:val="0"/>
          <w:sz w:val="24"/>
          <w:szCs w:val="24"/>
        </w:rPr>
      </w:pPr>
      <w:r w:rsidRPr="002A2C15">
        <w:rPr>
          <w:rFonts w:asciiTheme="minorEastAsia" w:hAnsiTheme="minorEastAsia" w:cs="ＭＳ Ｐゴシック"/>
          <w:kern w:val="0"/>
          <w:sz w:val="24"/>
          <w:szCs w:val="24"/>
        </w:rPr>
        <w:t>（ルール・慣行の柔軟な変更の具体例）</w:t>
      </w:r>
    </w:p>
    <w:p w:rsidR="0000025E" w:rsidRPr="00284DC3" w:rsidRDefault="00E11A2D" w:rsidP="0000025E">
      <w:pPr>
        <w:widowControl/>
        <w:ind w:left="720" w:hanging="240"/>
        <w:jc w:val="left"/>
        <w:rPr>
          <w:rFonts w:asciiTheme="minorEastAsia" w:hAnsiTheme="minorEastAsia" w:cs="ＭＳ Ｐゴシック"/>
          <w:kern w:val="0"/>
          <w:sz w:val="24"/>
          <w:szCs w:val="24"/>
        </w:rPr>
      </w:pPr>
      <w:bookmarkStart w:id="62" w:name="JUMP_SEQ_65"/>
      <w:bookmarkEnd w:id="62"/>
      <w:r w:rsidRPr="00284DC3">
        <w:rPr>
          <w:rFonts w:asciiTheme="minorEastAsia" w:hAnsiTheme="minorEastAsia" w:cs="ＭＳ Ｐゴシック" w:hint="eastAsia"/>
          <w:kern w:val="0"/>
          <w:sz w:val="24"/>
          <w:szCs w:val="24"/>
        </w:rPr>
        <w:t>①</w:t>
      </w:r>
      <w:r w:rsidR="0000025E" w:rsidRPr="00284DC3">
        <w:rPr>
          <w:rFonts w:asciiTheme="minorEastAsia" w:hAnsiTheme="minorEastAsia" w:cs="ＭＳ Ｐゴシック"/>
          <w:kern w:val="0"/>
          <w:sz w:val="24"/>
          <w:szCs w:val="24"/>
        </w:rPr>
        <w:t xml:space="preserve">　順番を待つことが苦手な障害者に対し、周囲の者の理解を得た上で、手続</w:t>
      </w:r>
      <w:r w:rsidR="0000025E" w:rsidRPr="00284DC3">
        <w:rPr>
          <w:rFonts w:asciiTheme="minorEastAsia" w:hAnsiTheme="minorEastAsia" w:cs="ＭＳ Ｐゴシック" w:hint="eastAsia"/>
          <w:kern w:val="0"/>
          <w:sz w:val="24"/>
          <w:szCs w:val="24"/>
        </w:rPr>
        <w:t>き</w:t>
      </w:r>
      <w:r w:rsidR="0000025E" w:rsidRPr="00284DC3">
        <w:rPr>
          <w:rFonts w:asciiTheme="minorEastAsia" w:hAnsiTheme="minorEastAsia" w:cs="ＭＳ Ｐゴシック"/>
          <w:kern w:val="0"/>
          <w:sz w:val="24"/>
          <w:szCs w:val="24"/>
        </w:rPr>
        <w:t>順を入れ替える。</w:t>
      </w:r>
    </w:p>
    <w:p w:rsidR="0000025E" w:rsidRPr="00284DC3" w:rsidRDefault="00E11A2D" w:rsidP="0000025E">
      <w:pPr>
        <w:widowControl/>
        <w:ind w:left="720" w:hanging="240"/>
        <w:jc w:val="left"/>
        <w:rPr>
          <w:rFonts w:asciiTheme="minorEastAsia" w:hAnsiTheme="minorEastAsia" w:cs="ＭＳ Ｐゴシック"/>
          <w:kern w:val="0"/>
          <w:sz w:val="24"/>
          <w:szCs w:val="24"/>
        </w:rPr>
      </w:pPr>
      <w:bookmarkStart w:id="63" w:name="JUMP_SEQ_66"/>
      <w:bookmarkEnd w:id="63"/>
      <w:r w:rsidRPr="00284DC3">
        <w:rPr>
          <w:rFonts w:asciiTheme="minorEastAsia" w:hAnsiTheme="minorEastAsia" w:cs="ＭＳ Ｐゴシック" w:hint="eastAsia"/>
          <w:kern w:val="0"/>
          <w:sz w:val="24"/>
          <w:szCs w:val="24"/>
        </w:rPr>
        <w:t>②</w:t>
      </w:r>
      <w:r w:rsidR="0000025E" w:rsidRPr="00284DC3">
        <w:rPr>
          <w:rFonts w:asciiTheme="minorEastAsia" w:hAnsiTheme="minorEastAsia" w:cs="ＭＳ Ｐゴシック"/>
          <w:kern w:val="0"/>
          <w:sz w:val="24"/>
          <w:szCs w:val="24"/>
        </w:rPr>
        <w:t xml:space="preserve">　立って列に並んで順番を待っている場合に、周囲の者の理解を得た上で、当該障害者の順番が来るまで別室や席を用意する。</w:t>
      </w:r>
    </w:p>
    <w:p w:rsidR="0000025E" w:rsidRPr="00284DC3" w:rsidRDefault="00E11A2D" w:rsidP="003239E8">
      <w:pPr>
        <w:widowControl/>
        <w:ind w:left="720" w:hanging="240"/>
        <w:jc w:val="left"/>
        <w:rPr>
          <w:rFonts w:asciiTheme="minorEastAsia" w:hAnsiTheme="minorEastAsia" w:cs="ＭＳ Ｐゴシック"/>
          <w:kern w:val="0"/>
          <w:sz w:val="24"/>
          <w:szCs w:val="24"/>
        </w:rPr>
      </w:pPr>
      <w:bookmarkStart w:id="64" w:name="JUMP_SEQ_67"/>
      <w:bookmarkEnd w:id="64"/>
      <w:r w:rsidRPr="00284DC3">
        <w:rPr>
          <w:rFonts w:asciiTheme="minorEastAsia" w:hAnsiTheme="minorEastAsia" w:cs="ＭＳ Ｐゴシック" w:hint="eastAsia"/>
          <w:kern w:val="0"/>
          <w:sz w:val="24"/>
          <w:szCs w:val="24"/>
        </w:rPr>
        <w:t>③</w:t>
      </w:r>
      <w:r w:rsidR="0000025E" w:rsidRPr="00284DC3">
        <w:rPr>
          <w:rFonts w:asciiTheme="minorEastAsia" w:hAnsiTheme="minorEastAsia" w:cs="ＭＳ Ｐゴシック"/>
          <w:kern w:val="0"/>
          <w:sz w:val="24"/>
          <w:szCs w:val="24"/>
        </w:rPr>
        <w:t xml:space="preserve">　スクリーン</w:t>
      </w:r>
      <w:r w:rsidR="00265092" w:rsidRPr="00284DC3">
        <w:rPr>
          <w:rFonts w:asciiTheme="minorEastAsia" w:hAnsiTheme="minorEastAsia" w:cs="ＭＳ Ｐゴシック" w:hint="eastAsia"/>
          <w:kern w:val="0"/>
          <w:sz w:val="24"/>
          <w:szCs w:val="24"/>
        </w:rPr>
        <w:t>、</w:t>
      </w:r>
      <w:r w:rsidR="00265092" w:rsidRPr="00284DC3">
        <w:rPr>
          <w:rFonts w:asciiTheme="minorEastAsia" w:hAnsiTheme="minorEastAsia" w:hint="eastAsia"/>
          <w:sz w:val="24"/>
          <w:szCs w:val="24"/>
        </w:rPr>
        <w:t>手話通訳者、</w:t>
      </w:r>
      <w:r w:rsidR="0000025E" w:rsidRPr="00284DC3">
        <w:rPr>
          <w:rFonts w:asciiTheme="minorEastAsia" w:hAnsiTheme="minorEastAsia" w:cs="ＭＳ Ｐゴシック"/>
          <w:kern w:val="0"/>
          <w:sz w:val="24"/>
          <w:szCs w:val="24"/>
        </w:rPr>
        <w:t>板書等がよく見えるように、スクリーン等に近い席を確保する。</w:t>
      </w:r>
    </w:p>
    <w:p w:rsidR="0000025E" w:rsidRPr="00284DC3" w:rsidRDefault="00E11A2D" w:rsidP="0000025E">
      <w:pPr>
        <w:widowControl/>
        <w:ind w:left="720" w:hanging="240"/>
        <w:jc w:val="left"/>
        <w:rPr>
          <w:rFonts w:asciiTheme="minorEastAsia" w:hAnsiTheme="minorEastAsia" w:cs="ＭＳ Ｐゴシック"/>
          <w:kern w:val="0"/>
          <w:sz w:val="24"/>
          <w:szCs w:val="24"/>
        </w:rPr>
      </w:pPr>
      <w:bookmarkStart w:id="65" w:name="JUMP_SEQ_68"/>
      <w:bookmarkEnd w:id="65"/>
      <w:r w:rsidRPr="00284DC3">
        <w:rPr>
          <w:rFonts w:asciiTheme="minorEastAsia" w:hAnsiTheme="minorEastAsia" w:cs="ＭＳ Ｐゴシック" w:hint="eastAsia"/>
          <w:kern w:val="0"/>
          <w:sz w:val="24"/>
          <w:szCs w:val="24"/>
        </w:rPr>
        <w:t>④</w:t>
      </w:r>
      <w:r w:rsidR="0000025E" w:rsidRPr="00284DC3">
        <w:rPr>
          <w:rFonts w:asciiTheme="minorEastAsia" w:hAnsiTheme="minorEastAsia" w:cs="ＭＳ Ｐゴシック"/>
          <w:kern w:val="0"/>
          <w:sz w:val="24"/>
          <w:szCs w:val="24"/>
        </w:rPr>
        <w:t xml:space="preserve">　他人との接触、多人数の中にいることによる緊張</w:t>
      </w:r>
      <w:r w:rsidR="0000025E" w:rsidRPr="00284DC3">
        <w:rPr>
          <w:rFonts w:asciiTheme="minorEastAsia" w:hAnsiTheme="minorEastAsia" w:cs="ＭＳ Ｐゴシック" w:hint="eastAsia"/>
          <w:kern w:val="0"/>
          <w:sz w:val="24"/>
          <w:szCs w:val="24"/>
        </w:rPr>
        <w:t>等</w:t>
      </w:r>
      <w:r w:rsidR="0000025E" w:rsidRPr="00284DC3">
        <w:rPr>
          <w:rFonts w:asciiTheme="minorEastAsia" w:hAnsiTheme="minorEastAsia" w:cs="ＭＳ Ｐゴシック"/>
          <w:kern w:val="0"/>
          <w:sz w:val="24"/>
          <w:szCs w:val="24"/>
        </w:rPr>
        <w:t>のため、</w:t>
      </w:r>
      <w:r w:rsidR="00A01048" w:rsidRPr="00284DC3">
        <w:rPr>
          <w:rFonts w:asciiTheme="minorEastAsia" w:hAnsiTheme="minorEastAsia" w:cs="ＭＳ Ｐゴシック" w:hint="eastAsia"/>
          <w:kern w:val="0"/>
          <w:sz w:val="24"/>
          <w:szCs w:val="24"/>
        </w:rPr>
        <w:t>発作</w:t>
      </w:r>
      <w:r w:rsidR="0000025E" w:rsidRPr="00284DC3">
        <w:rPr>
          <w:rFonts w:asciiTheme="minorEastAsia" w:hAnsiTheme="minorEastAsia" w:cs="ＭＳ Ｐゴシック"/>
          <w:kern w:val="0"/>
          <w:sz w:val="24"/>
          <w:szCs w:val="24"/>
        </w:rPr>
        <w:t>等がある場合、当該障害者や保護者等に説明の上、</w:t>
      </w:r>
      <w:r w:rsidR="0000025E" w:rsidRPr="00284DC3">
        <w:rPr>
          <w:rFonts w:asciiTheme="minorEastAsia" w:hAnsiTheme="minorEastAsia" w:cs="ＭＳ Ｐゴシック" w:hint="eastAsia"/>
          <w:kern w:val="0"/>
          <w:sz w:val="24"/>
          <w:szCs w:val="24"/>
        </w:rPr>
        <w:t>障害の特性や</w:t>
      </w:r>
      <w:r w:rsidR="0000025E" w:rsidRPr="00284DC3">
        <w:rPr>
          <w:rFonts w:asciiTheme="minorEastAsia" w:hAnsiTheme="minorEastAsia" w:cs="ＭＳ Ｐゴシック"/>
          <w:kern w:val="0"/>
          <w:sz w:val="24"/>
          <w:szCs w:val="24"/>
        </w:rPr>
        <w:t>施設の状況に応じて別室を用意する。</w:t>
      </w:r>
    </w:p>
    <w:p w:rsidR="003239E8" w:rsidRPr="00284DC3" w:rsidRDefault="00E11A2D" w:rsidP="0000025E">
      <w:pPr>
        <w:widowControl/>
        <w:ind w:left="720" w:hanging="240"/>
        <w:jc w:val="left"/>
        <w:rPr>
          <w:rFonts w:asciiTheme="minorEastAsia" w:hAnsiTheme="minorEastAsia"/>
          <w:sz w:val="24"/>
          <w:szCs w:val="24"/>
        </w:rPr>
      </w:pPr>
      <w:bookmarkStart w:id="66" w:name="JUMP_SEQ_69"/>
      <w:bookmarkEnd w:id="66"/>
      <w:r w:rsidRPr="00284DC3">
        <w:rPr>
          <w:rFonts w:asciiTheme="minorEastAsia" w:hAnsiTheme="minorEastAsia" w:hint="eastAsia"/>
          <w:sz w:val="24"/>
          <w:szCs w:val="24"/>
        </w:rPr>
        <w:t>⑤</w:t>
      </w:r>
      <w:r w:rsidR="003239E8" w:rsidRPr="00284DC3">
        <w:rPr>
          <w:rFonts w:asciiTheme="minorEastAsia" w:hAnsiTheme="minorEastAsia" w:hint="eastAsia"/>
          <w:sz w:val="24"/>
          <w:szCs w:val="24"/>
        </w:rPr>
        <w:t xml:space="preserve">　非公表又は未公表情報を扱う会議等において、情報管理に係る担保が得られることを前提に、障害のある委員の理解を援助する者の同席を認める。</w:t>
      </w:r>
    </w:p>
    <w:p w:rsidR="0000025E" w:rsidRPr="00284DC3" w:rsidRDefault="00E11A2D" w:rsidP="0000025E">
      <w:pPr>
        <w:widowControl/>
        <w:ind w:left="720" w:hanging="240"/>
        <w:jc w:val="left"/>
        <w:rPr>
          <w:rFonts w:asciiTheme="minorEastAsia" w:hAnsiTheme="minorEastAsia" w:cs="ＭＳ Ｐゴシック"/>
          <w:kern w:val="0"/>
          <w:sz w:val="24"/>
          <w:szCs w:val="24"/>
        </w:rPr>
      </w:pPr>
      <w:r w:rsidRPr="00284DC3">
        <w:rPr>
          <w:rFonts w:asciiTheme="minorEastAsia" w:hAnsiTheme="minorEastAsia" w:cs="ＭＳ Ｐゴシック" w:hint="eastAsia"/>
          <w:kern w:val="0"/>
          <w:sz w:val="24"/>
          <w:szCs w:val="24"/>
        </w:rPr>
        <w:t>⑥</w:t>
      </w:r>
      <w:r w:rsidR="0000025E" w:rsidRPr="00284DC3">
        <w:rPr>
          <w:rFonts w:asciiTheme="minorEastAsia" w:hAnsiTheme="minorEastAsia" w:cs="ＭＳ Ｐゴシック"/>
          <w:kern w:val="0"/>
          <w:sz w:val="24"/>
          <w:szCs w:val="24"/>
        </w:rPr>
        <w:t xml:space="preserve">　肢体不自由のある児童生徒等に対し、体育の授業の際に、上・下肢の機能に応じてボール運動におけるボールの大きさや投げる距離を変えたり、走運動における走る距離を短くしたり、スポーツ用車椅子の使用を許可したりする。</w:t>
      </w:r>
    </w:p>
    <w:p w:rsidR="0000025E" w:rsidRPr="00284DC3" w:rsidRDefault="00E11A2D" w:rsidP="0000025E">
      <w:pPr>
        <w:widowControl/>
        <w:ind w:left="720" w:hanging="240"/>
        <w:jc w:val="left"/>
        <w:rPr>
          <w:rFonts w:asciiTheme="minorEastAsia" w:hAnsiTheme="minorEastAsia" w:cs="ＭＳ Ｐゴシック"/>
          <w:kern w:val="0"/>
          <w:sz w:val="24"/>
          <w:szCs w:val="24"/>
        </w:rPr>
      </w:pPr>
      <w:bookmarkStart w:id="67" w:name="JUMP_SEQ_70"/>
      <w:bookmarkEnd w:id="67"/>
      <w:r w:rsidRPr="00284DC3">
        <w:rPr>
          <w:rFonts w:asciiTheme="minorEastAsia" w:hAnsiTheme="minorEastAsia" w:cs="ＭＳ Ｐゴシック" w:hint="eastAsia"/>
          <w:kern w:val="0"/>
          <w:sz w:val="24"/>
          <w:szCs w:val="24"/>
        </w:rPr>
        <w:t>⑦</w:t>
      </w:r>
      <w:r w:rsidR="0000025E" w:rsidRPr="00284DC3">
        <w:rPr>
          <w:rFonts w:asciiTheme="minorEastAsia" w:hAnsiTheme="minorEastAsia" w:cs="ＭＳ Ｐゴシック"/>
          <w:kern w:val="0"/>
          <w:sz w:val="24"/>
          <w:szCs w:val="24"/>
        </w:rPr>
        <w:t xml:space="preserve">　日常的に医療ケアを要する児童生徒等に対し、本人が対応可能な場合もあることなどを含め、配慮を要する程度には、個人差があることに留意して、医療機関や本人が日常的に支援を受けている介助者等と連携を図り、個々の状態や必要な支援を丁寧に確認し、過剰に活動の制限等をしないようにする。</w:t>
      </w:r>
    </w:p>
    <w:p w:rsidR="0000025E" w:rsidRPr="00284DC3" w:rsidRDefault="00E11A2D" w:rsidP="0000025E">
      <w:pPr>
        <w:widowControl/>
        <w:ind w:left="720" w:hanging="240"/>
        <w:jc w:val="left"/>
        <w:rPr>
          <w:rFonts w:asciiTheme="minorEastAsia" w:hAnsiTheme="minorEastAsia" w:cs="ＭＳ Ｐゴシック"/>
          <w:kern w:val="0"/>
          <w:sz w:val="24"/>
          <w:szCs w:val="24"/>
        </w:rPr>
      </w:pPr>
      <w:bookmarkStart w:id="68" w:name="JUMP_SEQ_71"/>
      <w:bookmarkEnd w:id="68"/>
      <w:r w:rsidRPr="00284DC3">
        <w:rPr>
          <w:rFonts w:asciiTheme="minorEastAsia" w:hAnsiTheme="minorEastAsia" w:cs="ＭＳ Ｐゴシック" w:hint="eastAsia"/>
          <w:kern w:val="0"/>
          <w:sz w:val="24"/>
          <w:szCs w:val="24"/>
        </w:rPr>
        <w:t>⑧</w:t>
      </w:r>
      <w:r w:rsidR="0000025E" w:rsidRPr="00284DC3">
        <w:rPr>
          <w:rFonts w:asciiTheme="minorEastAsia" w:hAnsiTheme="minorEastAsia" w:cs="ＭＳ Ｐゴシック"/>
          <w:kern w:val="0"/>
          <w:sz w:val="24"/>
          <w:szCs w:val="24"/>
        </w:rPr>
        <w:t xml:space="preserve">　慢性的な病気等のために他の児童生徒等と同じように運動ができない児童生徒等に対し、運動量を軽減したり、代替できる運動を用意したりするなど、病気等の特性を理解し、過度に予防又は排除をすることなく、参加するための工夫をする。</w:t>
      </w:r>
    </w:p>
    <w:p w:rsidR="0000025E" w:rsidRPr="00284DC3" w:rsidRDefault="00E11A2D" w:rsidP="0000025E">
      <w:pPr>
        <w:widowControl/>
        <w:ind w:left="720" w:hanging="240"/>
        <w:jc w:val="left"/>
        <w:rPr>
          <w:rFonts w:asciiTheme="minorEastAsia" w:hAnsiTheme="minorEastAsia" w:cs="ＭＳ Ｐゴシック"/>
          <w:kern w:val="0"/>
          <w:sz w:val="24"/>
          <w:szCs w:val="24"/>
        </w:rPr>
      </w:pPr>
      <w:bookmarkStart w:id="69" w:name="JUMP_SEQ_72"/>
      <w:bookmarkEnd w:id="69"/>
      <w:r w:rsidRPr="00284DC3">
        <w:rPr>
          <w:rFonts w:asciiTheme="minorEastAsia" w:hAnsiTheme="minorEastAsia" w:cs="ＭＳ Ｐゴシック" w:hint="eastAsia"/>
          <w:kern w:val="0"/>
          <w:sz w:val="24"/>
          <w:szCs w:val="24"/>
        </w:rPr>
        <w:t>⑨</w:t>
      </w:r>
      <w:r w:rsidR="0000025E" w:rsidRPr="00284DC3">
        <w:rPr>
          <w:rFonts w:asciiTheme="minorEastAsia" w:hAnsiTheme="minorEastAsia" w:cs="ＭＳ Ｐゴシック"/>
          <w:kern w:val="0"/>
          <w:sz w:val="24"/>
          <w:szCs w:val="24"/>
        </w:rPr>
        <w:t xml:space="preserve">　治療等のため学習できない期間が生じる児童生徒等に対し、学習機会を確保する方法を工夫する。</w:t>
      </w:r>
    </w:p>
    <w:p w:rsidR="006343F8" w:rsidRPr="00284DC3" w:rsidRDefault="006343F8" w:rsidP="006126E2">
      <w:pPr>
        <w:rPr>
          <w:rFonts w:asciiTheme="minorEastAsia" w:hAnsiTheme="minorEastAsia"/>
          <w:sz w:val="24"/>
          <w:szCs w:val="24"/>
        </w:rPr>
      </w:pPr>
    </w:p>
    <w:p w:rsidR="006126E2" w:rsidRPr="002A2C15" w:rsidRDefault="006126E2" w:rsidP="006126E2">
      <w:pPr>
        <w:rPr>
          <w:rFonts w:asciiTheme="minorEastAsia" w:hAnsiTheme="minorEastAsia"/>
          <w:sz w:val="24"/>
          <w:szCs w:val="24"/>
        </w:rPr>
      </w:pPr>
    </w:p>
    <w:sectPr w:rsidR="006126E2" w:rsidRPr="002A2C15" w:rsidSect="006343F8">
      <w:footerReference w:type="default" r:id="rId8"/>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0D04" w:rsidRDefault="007B0D04" w:rsidP="002E2961">
      <w:r>
        <w:separator/>
      </w:r>
    </w:p>
  </w:endnote>
  <w:endnote w:type="continuationSeparator" w:id="0">
    <w:p w:rsidR="007B0D04" w:rsidRDefault="007B0D04" w:rsidP="002E29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05791089"/>
      <w:docPartObj>
        <w:docPartGallery w:val="Page Numbers (Bottom of Page)"/>
        <w:docPartUnique/>
      </w:docPartObj>
    </w:sdtPr>
    <w:sdtEndPr/>
    <w:sdtContent>
      <w:p w:rsidR="006343F8" w:rsidRDefault="006343F8">
        <w:pPr>
          <w:pStyle w:val="a5"/>
          <w:jc w:val="center"/>
        </w:pPr>
        <w:r>
          <w:fldChar w:fldCharType="begin"/>
        </w:r>
        <w:r>
          <w:instrText>PAGE   \* MERGEFORMAT</w:instrText>
        </w:r>
        <w:r>
          <w:fldChar w:fldCharType="separate"/>
        </w:r>
        <w:r w:rsidR="0087111F" w:rsidRPr="0087111F">
          <w:rPr>
            <w:noProof/>
            <w:lang w:val="ja-JP"/>
          </w:rPr>
          <w:t>1</w:t>
        </w:r>
        <w:r>
          <w:fldChar w:fldCharType="end"/>
        </w:r>
      </w:p>
    </w:sdtContent>
  </w:sdt>
  <w:p w:rsidR="006343F8" w:rsidRDefault="006343F8">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0D04" w:rsidRDefault="007B0D04" w:rsidP="002E2961">
      <w:r>
        <w:separator/>
      </w:r>
    </w:p>
  </w:footnote>
  <w:footnote w:type="continuationSeparator" w:id="0">
    <w:p w:rsidR="007B0D04" w:rsidRDefault="007B0D04" w:rsidP="002E296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2834"/>
    <w:rsid w:val="0000025E"/>
    <w:rsid w:val="000017A1"/>
    <w:rsid w:val="000A5592"/>
    <w:rsid w:val="000F6788"/>
    <w:rsid w:val="00163306"/>
    <w:rsid w:val="0017139A"/>
    <w:rsid w:val="00172FB3"/>
    <w:rsid w:val="001C2DAC"/>
    <w:rsid w:val="0023461C"/>
    <w:rsid w:val="00265092"/>
    <w:rsid w:val="00284DC3"/>
    <w:rsid w:val="002A2C15"/>
    <w:rsid w:val="002E2961"/>
    <w:rsid w:val="003239E8"/>
    <w:rsid w:val="0040630C"/>
    <w:rsid w:val="00485174"/>
    <w:rsid w:val="004B1D1E"/>
    <w:rsid w:val="004C489A"/>
    <w:rsid w:val="005139DD"/>
    <w:rsid w:val="00537EBA"/>
    <w:rsid w:val="00540B8D"/>
    <w:rsid w:val="00562834"/>
    <w:rsid w:val="00564452"/>
    <w:rsid w:val="005725EB"/>
    <w:rsid w:val="005927F6"/>
    <w:rsid w:val="005C6BC9"/>
    <w:rsid w:val="005F6B83"/>
    <w:rsid w:val="006126E2"/>
    <w:rsid w:val="006343F8"/>
    <w:rsid w:val="006710DE"/>
    <w:rsid w:val="006C2CAF"/>
    <w:rsid w:val="006C2D94"/>
    <w:rsid w:val="006C47F3"/>
    <w:rsid w:val="006D3A7F"/>
    <w:rsid w:val="007B0D04"/>
    <w:rsid w:val="007C0F59"/>
    <w:rsid w:val="008239F1"/>
    <w:rsid w:val="0087111F"/>
    <w:rsid w:val="008A2E49"/>
    <w:rsid w:val="008D2E0A"/>
    <w:rsid w:val="00960C60"/>
    <w:rsid w:val="00A01048"/>
    <w:rsid w:val="00A144F9"/>
    <w:rsid w:val="00A43B06"/>
    <w:rsid w:val="00A463D3"/>
    <w:rsid w:val="00AB28EF"/>
    <w:rsid w:val="00B20802"/>
    <w:rsid w:val="00C61954"/>
    <w:rsid w:val="00CA6765"/>
    <w:rsid w:val="00CC5F1C"/>
    <w:rsid w:val="00D5080F"/>
    <w:rsid w:val="00D527E1"/>
    <w:rsid w:val="00DD0F4A"/>
    <w:rsid w:val="00DD1919"/>
    <w:rsid w:val="00DD34FF"/>
    <w:rsid w:val="00E019D8"/>
    <w:rsid w:val="00E11A2D"/>
    <w:rsid w:val="00E3353A"/>
    <w:rsid w:val="00E60E0F"/>
    <w:rsid w:val="00EA5946"/>
    <w:rsid w:val="00F014CA"/>
    <w:rsid w:val="00F12D23"/>
    <w:rsid w:val="00F73A13"/>
    <w:rsid w:val="00FC23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E2961"/>
    <w:pPr>
      <w:tabs>
        <w:tab w:val="center" w:pos="4252"/>
        <w:tab w:val="right" w:pos="8504"/>
      </w:tabs>
      <w:snapToGrid w:val="0"/>
    </w:pPr>
  </w:style>
  <w:style w:type="character" w:customStyle="1" w:styleId="a4">
    <w:name w:val="ヘッダー (文字)"/>
    <w:basedOn w:val="a0"/>
    <w:link w:val="a3"/>
    <w:uiPriority w:val="99"/>
    <w:rsid w:val="002E2961"/>
  </w:style>
  <w:style w:type="paragraph" w:styleId="a5">
    <w:name w:val="footer"/>
    <w:basedOn w:val="a"/>
    <w:link w:val="a6"/>
    <w:uiPriority w:val="99"/>
    <w:unhideWhenUsed/>
    <w:rsid w:val="002E2961"/>
    <w:pPr>
      <w:tabs>
        <w:tab w:val="center" w:pos="4252"/>
        <w:tab w:val="right" w:pos="8504"/>
      </w:tabs>
      <w:snapToGrid w:val="0"/>
    </w:pPr>
  </w:style>
  <w:style w:type="character" w:customStyle="1" w:styleId="a6">
    <w:name w:val="フッター (文字)"/>
    <w:basedOn w:val="a0"/>
    <w:link w:val="a5"/>
    <w:uiPriority w:val="99"/>
    <w:rsid w:val="002E2961"/>
  </w:style>
  <w:style w:type="paragraph" w:styleId="a7">
    <w:name w:val="Balloon Text"/>
    <w:basedOn w:val="a"/>
    <w:link w:val="a8"/>
    <w:uiPriority w:val="99"/>
    <w:semiHidden/>
    <w:unhideWhenUsed/>
    <w:rsid w:val="00D527E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527E1"/>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E2961"/>
    <w:pPr>
      <w:tabs>
        <w:tab w:val="center" w:pos="4252"/>
        <w:tab w:val="right" w:pos="8504"/>
      </w:tabs>
      <w:snapToGrid w:val="0"/>
    </w:pPr>
  </w:style>
  <w:style w:type="character" w:customStyle="1" w:styleId="a4">
    <w:name w:val="ヘッダー (文字)"/>
    <w:basedOn w:val="a0"/>
    <w:link w:val="a3"/>
    <w:uiPriority w:val="99"/>
    <w:rsid w:val="002E2961"/>
  </w:style>
  <w:style w:type="paragraph" w:styleId="a5">
    <w:name w:val="footer"/>
    <w:basedOn w:val="a"/>
    <w:link w:val="a6"/>
    <w:uiPriority w:val="99"/>
    <w:unhideWhenUsed/>
    <w:rsid w:val="002E2961"/>
    <w:pPr>
      <w:tabs>
        <w:tab w:val="center" w:pos="4252"/>
        <w:tab w:val="right" w:pos="8504"/>
      </w:tabs>
      <w:snapToGrid w:val="0"/>
    </w:pPr>
  </w:style>
  <w:style w:type="character" w:customStyle="1" w:styleId="a6">
    <w:name w:val="フッター (文字)"/>
    <w:basedOn w:val="a0"/>
    <w:link w:val="a5"/>
    <w:uiPriority w:val="99"/>
    <w:rsid w:val="002E2961"/>
  </w:style>
  <w:style w:type="paragraph" w:styleId="a7">
    <w:name w:val="Balloon Text"/>
    <w:basedOn w:val="a"/>
    <w:link w:val="a8"/>
    <w:uiPriority w:val="99"/>
    <w:semiHidden/>
    <w:unhideWhenUsed/>
    <w:rsid w:val="00D527E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527E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8AE52C-CE41-424D-AC3E-96D594A31A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862</Words>
  <Characters>4916</Characters>
  <Application>Microsoft Office Word</Application>
  <DocSecurity>0</DocSecurity>
  <Lines>40</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4</cp:revision>
  <cp:lastPrinted>2016-11-21T06:59:00Z</cp:lastPrinted>
  <dcterms:created xsi:type="dcterms:W3CDTF">2016-11-21T04:58:00Z</dcterms:created>
  <dcterms:modified xsi:type="dcterms:W3CDTF">2016-11-29T05:39:00Z</dcterms:modified>
</cp:coreProperties>
</file>